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2D39" w14:textId="3CA36669" w:rsidR="001665F2" w:rsidRPr="007A7263" w:rsidRDefault="003D7B50" w:rsidP="00FC2AEC">
      <w:pPr>
        <w:ind w:left="2160" w:firstLine="720"/>
        <w:rPr>
          <w:b/>
          <w:bCs/>
          <w:szCs w:val="22"/>
        </w:rPr>
      </w:pPr>
      <w:r>
        <w:rPr>
          <w:b/>
          <w:bCs/>
          <w:szCs w:val="22"/>
        </w:rPr>
        <w:t xml:space="preserve">Okhaldhunga Hospital </w:t>
      </w:r>
      <w:r w:rsidR="001665F2" w:rsidRPr="007A7263">
        <w:rPr>
          <w:b/>
          <w:bCs/>
          <w:szCs w:val="22"/>
        </w:rPr>
        <w:t>Community Physiotherapy Officer Job Description</w:t>
      </w:r>
    </w:p>
    <w:tbl>
      <w:tblPr>
        <w:tblW w:w="15877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169"/>
        <w:gridCol w:w="2344"/>
        <w:gridCol w:w="2043"/>
        <w:gridCol w:w="1103"/>
        <w:gridCol w:w="5218"/>
      </w:tblGrid>
      <w:tr w:rsidR="00057E1F" w:rsidRPr="007A7263" w14:paraId="076D5B26" w14:textId="77777777" w:rsidTr="00361D86">
        <w:trPr>
          <w:trHeight w:val="36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A5FC22" w14:textId="1EFFD4F9" w:rsidR="00057E1F" w:rsidRPr="008016AD" w:rsidRDefault="00057E1F" w:rsidP="00B44AD2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Job Title:</w:t>
            </w:r>
            <w:r w:rsidR="00B44AD2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8016AD">
              <w:rPr>
                <w:rFonts w:cs="Arial"/>
                <w:b/>
                <w:bCs/>
                <w:sz w:val="18"/>
                <w:szCs w:val="18"/>
              </w:rPr>
              <w:t>Community P</w:t>
            </w:r>
            <w:r w:rsidR="00A32520">
              <w:rPr>
                <w:rFonts w:cs="Arial"/>
                <w:b/>
                <w:bCs/>
                <w:sz w:val="18"/>
                <w:szCs w:val="18"/>
              </w:rPr>
              <w:t>hysiotherapy Officer,</w:t>
            </w:r>
            <w:r w:rsidR="008016AD" w:rsidRPr="008016AD">
              <w:rPr>
                <w:rFonts w:cs="Arial"/>
                <w:b/>
                <w:bCs/>
                <w:sz w:val="18"/>
                <w:szCs w:val="18"/>
              </w:rPr>
              <w:t xml:space="preserve"> Grade 8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7FCB39" w14:textId="77777777" w:rsidR="008016AD" w:rsidRDefault="00057E1F" w:rsidP="008016AD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Reports to: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2C67F04" w14:textId="2DB94459" w:rsidR="00C16DDB" w:rsidRPr="007A7263" w:rsidRDefault="008E0E81" w:rsidP="008016AD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Technical Line Manager for Hospital and CBR: </w:t>
            </w:r>
            <w:r w:rsidR="00C16DDB" w:rsidRPr="007A7263">
              <w:rPr>
                <w:rFonts w:cs="Arial"/>
                <w:sz w:val="18"/>
                <w:szCs w:val="18"/>
              </w:rPr>
              <w:t>Rehabilitation Specialist</w:t>
            </w:r>
            <w:r w:rsidRPr="007A7263">
              <w:rPr>
                <w:rFonts w:cs="Arial"/>
                <w:sz w:val="18"/>
                <w:szCs w:val="18"/>
              </w:rPr>
              <w:t>.  General Line Manag</w:t>
            </w:r>
            <w:r w:rsidR="008016AD">
              <w:rPr>
                <w:rFonts w:cs="Arial"/>
                <w:sz w:val="18"/>
                <w:szCs w:val="18"/>
              </w:rPr>
              <w:t>er: Community Health Coordinator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B69237" w14:textId="77777777" w:rsidR="008016AD" w:rsidRDefault="00057E1F" w:rsidP="007A7263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Location:</w:t>
            </w:r>
            <w:r w:rsidR="00940A00"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34038E0D" w14:textId="21D7D943" w:rsidR="00057E1F" w:rsidRPr="007A7263" w:rsidRDefault="00940A00" w:rsidP="007A7263">
            <w:pPr>
              <w:snapToGrid w:val="0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Okhaldhunga Community Hospital</w:t>
            </w:r>
            <w:r w:rsidR="006845FA" w:rsidRPr="007A7263">
              <w:rPr>
                <w:rFonts w:cs="Arial"/>
                <w:sz w:val="18"/>
                <w:szCs w:val="18"/>
              </w:rPr>
              <w:t xml:space="preserve"> (OCH)</w:t>
            </w:r>
            <w:r w:rsidRPr="007A7263">
              <w:rPr>
                <w:rFonts w:cs="Arial"/>
                <w:sz w:val="18"/>
                <w:szCs w:val="18"/>
              </w:rPr>
              <w:t xml:space="preserve">, </w:t>
            </w:r>
            <w:r w:rsidR="006C37D4" w:rsidRPr="007A7263">
              <w:rPr>
                <w:rFonts w:cs="Arial"/>
                <w:sz w:val="18"/>
                <w:szCs w:val="18"/>
              </w:rPr>
              <w:t xml:space="preserve">Okhaldhunga, </w:t>
            </w:r>
            <w:r w:rsidRPr="007A7263">
              <w:rPr>
                <w:rFonts w:cs="Arial"/>
                <w:sz w:val="18"/>
                <w:szCs w:val="18"/>
              </w:rPr>
              <w:t>Siddicharan, with frequent visits to project rural municipalities</w:t>
            </w:r>
          </w:p>
        </w:tc>
      </w:tr>
      <w:tr w:rsidR="00057E1F" w:rsidRPr="007A7263" w14:paraId="3D166CBB" w14:textId="77777777" w:rsidTr="00361D86">
        <w:trPr>
          <w:cantSplit/>
          <w:trHeight w:val="434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6CCB" w14:textId="57BBC8B9" w:rsidR="00C16DDB" w:rsidRPr="007A7263" w:rsidRDefault="005F1AC9" w:rsidP="0034093A">
            <w:pPr>
              <w:tabs>
                <w:tab w:val="left" w:pos="837"/>
              </w:tabs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Main objectives</w:t>
            </w:r>
            <w:r w:rsidR="00877121" w:rsidRPr="007A7263">
              <w:rPr>
                <w:rFonts w:cs="Arial"/>
                <w:b/>
                <w:bCs/>
                <w:sz w:val="18"/>
                <w:szCs w:val="18"/>
              </w:rPr>
              <w:t xml:space="preserve"> of </w:t>
            </w:r>
            <w:r w:rsidR="00B74DA2" w:rsidRPr="007A7263">
              <w:rPr>
                <w:rFonts w:cs="Arial"/>
                <w:b/>
                <w:bCs/>
                <w:sz w:val="18"/>
                <w:szCs w:val="18"/>
              </w:rPr>
              <w:t>j</w:t>
            </w:r>
            <w:r w:rsidR="00057E1F" w:rsidRPr="007A7263">
              <w:rPr>
                <w:rFonts w:cs="Arial"/>
                <w:b/>
                <w:bCs/>
                <w:sz w:val="18"/>
                <w:szCs w:val="18"/>
              </w:rPr>
              <w:t xml:space="preserve">ob: </w:t>
            </w:r>
          </w:p>
          <w:p w14:paraId="267DA457" w14:textId="4A3C0BB9" w:rsidR="006C37D4" w:rsidRPr="00A32520" w:rsidRDefault="00695643" w:rsidP="000003C2">
            <w:pPr>
              <w:tabs>
                <w:tab w:val="left" w:pos="837"/>
              </w:tabs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To work towards the </w:t>
            </w:r>
            <w:r w:rsidR="00F963D2" w:rsidRPr="007A7263">
              <w:rPr>
                <w:rFonts w:cs="Arial"/>
                <w:sz w:val="18"/>
                <w:szCs w:val="18"/>
              </w:rPr>
              <w:t xml:space="preserve">Community Based Rehabilitation (CBR) </w:t>
            </w:r>
            <w:r w:rsidRPr="007A7263">
              <w:rPr>
                <w:rFonts w:cs="Arial"/>
                <w:sz w:val="18"/>
                <w:szCs w:val="18"/>
              </w:rPr>
              <w:t xml:space="preserve">project goal </w:t>
            </w:r>
            <w:r w:rsidR="00034370" w:rsidRPr="007A7263">
              <w:rPr>
                <w:rFonts w:cs="Arial"/>
                <w:sz w:val="18"/>
                <w:szCs w:val="18"/>
              </w:rPr>
              <w:t>of transforming Okhaldhunga into a disability-inclusive society and specifically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r w:rsidR="00034370" w:rsidRPr="007A7263">
              <w:rPr>
                <w:rFonts w:cs="Arial"/>
                <w:sz w:val="18"/>
                <w:szCs w:val="18"/>
              </w:rPr>
              <w:t>to improve access to he</w:t>
            </w:r>
            <w:r w:rsidRPr="007A7263">
              <w:rPr>
                <w:rFonts w:cs="Arial"/>
                <w:sz w:val="18"/>
                <w:szCs w:val="18"/>
              </w:rPr>
              <w:t>alth o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f </w:t>
            </w:r>
            <w:r w:rsidR="000003C2">
              <w:rPr>
                <w:rFonts w:cs="Arial"/>
                <w:sz w:val="18"/>
                <w:szCs w:val="18"/>
              </w:rPr>
              <w:t>People w</w:t>
            </w:r>
            <w:r w:rsidR="00A32520" w:rsidRPr="007A7263">
              <w:rPr>
                <w:rFonts w:cs="Arial"/>
                <w:sz w:val="18"/>
                <w:szCs w:val="18"/>
              </w:rPr>
              <w:t xml:space="preserve">ith Disability </w:t>
            </w:r>
            <w:r w:rsidR="00A32520">
              <w:rPr>
                <w:rFonts w:cs="Arial"/>
                <w:sz w:val="18"/>
                <w:szCs w:val="18"/>
              </w:rPr>
              <w:t>(</w:t>
            </w:r>
            <w:r w:rsidR="00497767" w:rsidRPr="007A7263">
              <w:rPr>
                <w:rFonts w:cs="Arial"/>
                <w:sz w:val="18"/>
                <w:szCs w:val="18"/>
              </w:rPr>
              <w:t>PWD</w:t>
            </w:r>
            <w:r w:rsidR="00A32520">
              <w:rPr>
                <w:rFonts w:cs="Arial"/>
                <w:sz w:val="18"/>
                <w:szCs w:val="18"/>
              </w:rPr>
              <w:t>)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 and their families. </w:t>
            </w:r>
            <w:r w:rsidR="00173AC6" w:rsidRPr="007A7263">
              <w:rPr>
                <w:rFonts w:cs="Arial"/>
                <w:sz w:val="18"/>
                <w:szCs w:val="18"/>
              </w:rPr>
              <w:t xml:space="preserve">This will be achieved by </w:t>
            </w:r>
            <w:r w:rsidR="000003C2" w:rsidRPr="007A7263">
              <w:rPr>
                <w:rFonts w:cs="Arial"/>
                <w:sz w:val="18"/>
                <w:szCs w:val="18"/>
              </w:rPr>
              <w:t>providing a Primary Rehabilitation Therapy (PRT) service to PWD in the project</w:t>
            </w:r>
            <w:r w:rsidR="000003C2">
              <w:rPr>
                <w:rFonts w:cs="Arial"/>
                <w:sz w:val="18"/>
                <w:szCs w:val="18"/>
              </w:rPr>
              <w:t xml:space="preserve">; </w:t>
            </w:r>
            <w:r w:rsidR="00173AC6" w:rsidRPr="007A7263">
              <w:rPr>
                <w:rFonts w:cs="Arial"/>
                <w:sz w:val="18"/>
                <w:szCs w:val="18"/>
              </w:rPr>
              <w:t>d</w:t>
            </w:r>
            <w:r w:rsidR="0034093A" w:rsidRPr="007A7263">
              <w:rPr>
                <w:rFonts w:cs="Arial"/>
                <w:sz w:val="18"/>
                <w:szCs w:val="18"/>
              </w:rPr>
              <w:t>elivering formal and informal PRT training t</w:t>
            </w:r>
            <w:r w:rsidR="00A32520">
              <w:rPr>
                <w:rFonts w:cs="Arial"/>
                <w:sz w:val="18"/>
                <w:szCs w:val="18"/>
              </w:rPr>
              <w:t>o CBR</w:t>
            </w:r>
            <w:r w:rsidR="006C37D4" w:rsidRPr="007A7263">
              <w:rPr>
                <w:rFonts w:cs="Arial"/>
                <w:sz w:val="18"/>
                <w:szCs w:val="18"/>
              </w:rPr>
              <w:t xml:space="preserve"> project </w:t>
            </w:r>
            <w:r w:rsidR="00034370" w:rsidRPr="007A7263">
              <w:rPr>
                <w:rFonts w:cs="Arial"/>
                <w:sz w:val="18"/>
                <w:szCs w:val="18"/>
              </w:rPr>
              <w:t>staff</w:t>
            </w:r>
            <w:r w:rsidR="00A32520">
              <w:rPr>
                <w:rFonts w:cs="Arial"/>
                <w:sz w:val="18"/>
                <w:szCs w:val="18"/>
              </w:rPr>
              <w:t xml:space="preserve"> and community</w:t>
            </w:r>
            <w:r w:rsidR="00034370" w:rsidRPr="007A7263">
              <w:rPr>
                <w:rFonts w:cs="Arial"/>
                <w:sz w:val="18"/>
                <w:szCs w:val="18"/>
              </w:rPr>
              <w:t>;</w:t>
            </w:r>
            <w:r w:rsidR="006845FA" w:rsidRPr="007A7263">
              <w:rPr>
                <w:rFonts w:cs="Arial"/>
                <w:sz w:val="18"/>
                <w:szCs w:val="18"/>
              </w:rPr>
              <w:t xml:space="preserve"> </w:t>
            </w:r>
            <w:r w:rsidR="00173AC6" w:rsidRPr="007A7263">
              <w:rPr>
                <w:rFonts w:cs="Arial"/>
                <w:sz w:val="18"/>
                <w:szCs w:val="18"/>
              </w:rPr>
              <w:t>providing health education</w:t>
            </w:r>
            <w:r w:rsidR="00B17C7C" w:rsidRPr="007A7263">
              <w:rPr>
                <w:rFonts w:cs="Arial"/>
                <w:sz w:val="18"/>
                <w:szCs w:val="18"/>
              </w:rPr>
              <w:t xml:space="preserve"> and disability prevention</w:t>
            </w:r>
            <w:r w:rsidR="00B05EDA" w:rsidRPr="007A7263">
              <w:rPr>
                <w:rFonts w:cs="Arial"/>
                <w:sz w:val="18"/>
                <w:szCs w:val="18"/>
              </w:rPr>
              <w:t xml:space="preserve"> information and training</w:t>
            </w:r>
            <w:r w:rsidR="00173AC6" w:rsidRPr="007A7263">
              <w:rPr>
                <w:rFonts w:cs="Arial"/>
                <w:sz w:val="18"/>
                <w:szCs w:val="18"/>
              </w:rPr>
              <w:t xml:space="preserve">; </w:t>
            </w:r>
            <w:r w:rsidR="00034370" w:rsidRPr="007A7263">
              <w:rPr>
                <w:rFonts w:cs="Arial"/>
                <w:sz w:val="18"/>
                <w:szCs w:val="18"/>
              </w:rPr>
              <w:t>reducing discrimination, stigma and improving</w:t>
            </w:r>
            <w:r w:rsidR="00A32520">
              <w:rPr>
                <w:rFonts w:cs="Arial"/>
                <w:sz w:val="18"/>
                <w:szCs w:val="18"/>
              </w:rPr>
              <w:t xml:space="preserve"> access of</w:t>
            </w:r>
            <w:r w:rsidR="00034370" w:rsidRPr="007A7263">
              <w:rPr>
                <w:rFonts w:cs="Arial"/>
                <w:sz w:val="18"/>
                <w:szCs w:val="18"/>
              </w:rPr>
              <w:t xml:space="preserve"> PWD</w:t>
            </w:r>
            <w:r w:rsidR="00A32520">
              <w:rPr>
                <w:rFonts w:cs="Arial"/>
                <w:sz w:val="18"/>
                <w:szCs w:val="18"/>
              </w:rPr>
              <w:t xml:space="preserve"> </w:t>
            </w:r>
            <w:r w:rsidR="00034370" w:rsidRPr="007A7263">
              <w:rPr>
                <w:rFonts w:cs="Arial"/>
                <w:sz w:val="18"/>
                <w:szCs w:val="18"/>
              </w:rPr>
              <w:t>in all aspects of life through participation in commun</w:t>
            </w:r>
            <w:r w:rsidR="008016AD">
              <w:rPr>
                <w:rFonts w:cs="Arial"/>
                <w:sz w:val="18"/>
                <w:szCs w:val="18"/>
              </w:rPr>
              <w:t>ity disability awareness raising activities</w:t>
            </w:r>
            <w:r w:rsidR="00497767" w:rsidRPr="007A7263">
              <w:rPr>
                <w:rFonts w:cs="Arial"/>
                <w:sz w:val="18"/>
                <w:szCs w:val="18"/>
              </w:rPr>
              <w:t>.</w:t>
            </w:r>
            <w:r w:rsidR="00B74DA2" w:rsidRPr="007A726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3252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32520" w:rsidRPr="00A32520">
              <w:rPr>
                <w:rFonts w:cs="Arial"/>
                <w:sz w:val="18"/>
                <w:szCs w:val="18"/>
              </w:rPr>
              <w:t xml:space="preserve">The job holder will also </w:t>
            </w:r>
            <w:r w:rsidR="00A32520">
              <w:rPr>
                <w:rFonts w:cs="Arial"/>
                <w:sz w:val="18"/>
                <w:szCs w:val="18"/>
              </w:rPr>
              <w:t xml:space="preserve">be involved in </w:t>
            </w:r>
            <w:r w:rsidR="00A32520" w:rsidRPr="00A32520">
              <w:rPr>
                <w:rFonts w:cs="Arial"/>
                <w:sz w:val="18"/>
                <w:szCs w:val="18"/>
              </w:rPr>
              <w:t>support</w:t>
            </w:r>
            <w:r w:rsidR="00A32520">
              <w:rPr>
                <w:rFonts w:cs="Arial"/>
                <w:sz w:val="18"/>
                <w:szCs w:val="18"/>
              </w:rPr>
              <w:t>ing</w:t>
            </w:r>
            <w:r w:rsidR="00A32520" w:rsidRPr="00A32520">
              <w:rPr>
                <w:rFonts w:cs="Arial"/>
                <w:sz w:val="18"/>
                <w:szCs w:val="18"/>
              </w:rPr>
              <w:t xml:space="preserve"> the hospital physiotherapy rehabilitation service</w:t>
            </w:r>
            <w:r w:rsidR="00A32520">
              <w:rPr>
                <w:rFonts w:cs="Arial"/>
                <w:sz w:val="18"/>
                <w:szCs w:val="18"/>
              </w:rPr>
              <w:t xml:space="preserve">, and occasionally the </w:t>
            </w:r>
            <w:r w:rsidR="00A32520" w:rsidRPr="00A32520">
              <w:rPr>
                <w:rFonts w:cs="Arial"/>
                <w:sz w:val="18"/>
                <w:szCs w:val="18"/>
              </w:rPr>
              <w:t>inp</w:t>
            </w:r>
            <w:r w:rsidR="00A32520">
              <w:rPr>
                <w:rFonts w:cs="Arial"/>
                <w:sz w:val="18"/>
                <w:szCs w:val="18"/>
              </w:rPr>
              <w:t xml:space="preserve">atients and </w:t>
            </w:r>
            <w:bookmarkStart w:id="0" w:name="_GoBack"/>
            <w:bookmarkEnd w:id="0"/>
            <w:r w:rsidR="003D7B50">
              <w:rPr>
                <w:rFonts w:cs="Arial"/>
                <w:sz w:val="18"/>
                <w:szCs w:val="18"/>
              </w:rPr>
              <w:t>outpatient’s</w:t>
            </w:r>
            <w:r w:rsidR="00A32520">
              <w:rPr>
                <w:rFonts w:cs="Arial"/>
                <w:sz w:val="18"/>
                <w:szCs w:val="18"/>
              </w:rPr>
              <w:t xml:space="preserve"> physiotherapy service.  </w:t>
            </w:r>
          </w:p>
        </w:tc>
      </w:tr>
      <w:tr w:rsidR="00AF0997" w:rsidRPr="007A7263" w14:paraId="2D226301" w14:textId="77777777" w:rsidTr="00B044A6">
        <w:trPr>
          <w:trHeight w:val="127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0561495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1605905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843D3D6" w14:textId="77777777" w:rsidR="00057E1F" w:rsidRPr="007A7263" w:rsidRDefault="00057E1F" w:rsidP="00110C94">
            <w:pPr>
              <w:snapToGrid w:val="0"/>
              <w:rPr>
                <w:rFonts w:cs="Arial"/>
                <w:b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bCs/>
                <w:sz w:val="18"/>
                <w:szCs w:val="18"/>
              </w:rPr>
              <w:t>Qualification &amp; Experience</w:t>
            </w:r>
          </w:p>
        </w:tc>
      </w:tr>
      <w:tr w:rsidR="00AF0997" w:rsidRPr="007A7263" w14:paraId="43FAB77E" w14:textId="77777777" w:rsidTr="00B044A6">
        <w:trPr>
          <w:cantSplit/>
          <w:trHeight w:val="710"/>
        </w:trPr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E1ED" w14:textId="4C75FCF8" w:rsidR="00AF0997" w:rsidRPr="007A7263" w:rsidRDefault="00AC2E9D" w:rsidP="007F77DF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1. TECHNICAL</w:t>
            </w:r>
          </w:p>
          <w:p w14:paraId="09B3FC4B" w14:textId="09F19856" w:rsidR="00AF0997" w:rsidRPr="007A7263" w:rsidRDefault="00AF0997" w:rsidP="007F77DF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Community:</w:t>
            </w:r>
          </w:p>
          <w:p w14:paraId="559F226E" w14:textId="787411BD" w:rsidR="00AA6BEE" w:rsidRDefault="009C0AC5" w:rsidP="00B44AD2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eliver formal and informal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Cs/>
                <w:sz w:val="18"/>
                <w:szCs w:val="18"/>
              </w:rPr>
              <w:t>Primary Rehabilitation Therapy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(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PRT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>train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ing to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 xml:space="preserve"> OCH CBR staff, 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 xml:space="preserve">CBR project stakeholders 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(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>including Female Community Health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 xml:space="preserve"> Volunteers, Health Post staff,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F0997" w:rsidRPr="007A7263">
              <w:rPr>
                <w:rFonts w:cs="Arial"/>
                <w:bCs/>
                <w:sz w:val="18"/>
                <w:szCs w:val="18"/>
              </w:rPr>
              <w:t xml:space="preserve">PWD and </w:t>
            </w:r>
            <w:r w:rsidR="001B212F" w:rsidRPr="007A7263">
              <w:rPr>
                <w:rFonts w:cs="Arial"/>
                <w:bCs/>
                <w:sz w:val="18"/>
                <w:szCs w:val="18"/>
              </w:rPr>
              <w:t>family members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), including 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 xml:space="preserve">mentoring and 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>case follow-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>up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in community</w:t>
            </w:r>
            <w:r w:rsidR="00BD7B2B" w:rsidRPr="007A7263">
              <w:rPr>
                <w:rFonts w:cs="Arial"/>
                <w:bCs/>
                <w:sz w:val="18"/>
                <w:szCs w:val="18"/>
              </w:rPr>
              <w:t>.</w:t>
            </w:r>
          </w:p>
          <w:p w14:paraId="06B1B609" w14:textId="5CCD912A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Improve PWD Activities of Daily Living (ADL) and mobility by providin</w:t>
            </w:r>
            <w:r w:rsidR="00B17C7C" w:rsidRPr="007A7263">
              <w:rPr>
                <w:rFonts w:cs="Arial"/>
                <w:bCs/>
                <w:sz w:val="18"/>
                <w:szCs w:val="18"/>
              </w:rPr>
              <w:t>g case assessment, treatment, therapeutic counselling and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follow-up </w:t>
            </w:r>
            <w:r w:rsidR="00D83FF1" w:rsidRPr="007A7263">
              <w:rPr>
                <w:rFonts w:cs="Arial"/>
                <w:bCs/>
                <w:sz w:val="18"/>
                <w:szCs w:val="18"/>
              </w:rPr>
              <w:t>treatment to PWD and their families.</w:t>
            </w:r>
          </w:p>
          <w:p w14:paraId="769346E4" w14:textId="673487AC" w:rsidR="009C0AC5" w:rsidRDefault="00B40A7F" w:rsidP="00B40A7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 xml:space="preserve">Together with </w:t>
            </w:r>
            <w:r w:rsidR="004F54E5">
              <w:rPr>
                <w:rFonts w:cs="Arial"/>
                <w:bCs/>
                <w:sz w:val="18"/>
                <w:szCs w:val="18"/>
              </w:rPr>
              <w:t xml:space="preserve">the 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CBR team, provide orientation to the community </w:t>
            </w:r>
            <w:r w:rsidR="009C0AC5">
              <w:rPr>
                <w:rFonts w:cs="Arial"/>
                <w:bCs/>
                <w:sz w:val="18"/>
                <w:szCs w:val="18"/>
              </w:rPr>
              <w:t>in disability issues and righ</w:t>
            </w:r>
            <w:r w:rsidR="004F54E5">
              <w:rPr>
                <w:rFonts w:cs="Arial"/>
                <w:bCs/>
                <w:sz w:val="18"/>
                <w:szCs w:val="18"/>
              </w:rPr>
              <w:t>ts of PWD.</w:t>
            </w:r>
          </w:p>
          <w:p w14:paraId="6EE1C414" w14:textId="510D6E38" w:rsidR="006B7765" w:rsidRPr="009C0AC5" w:rsidRDefault="009C0AC5" w:rsidP="009C0AC5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 xml:space="preserve">Develop </w:t>
            </w:r>
            <w:r>
              <w:rPr>
                <w:rFonts w:cs="Arial"/>
                <w:bCs/>
                <w:sz w:val="18"/>
                <w:szCs w:val="18"/>
              </w:rPr>
              <w:t>PRT</w:t>
            </w:r>
            <w:r w:rsidRPr="007A7263">
              <w:rPr>
                <w:rFonts w:cs="Arial"/>
                <w:bCs/>
                <w:sz w:val="18"/>
                <w:szCs w:val="18"/>
              </w:rPr>
              <w:t>, health and hygiene, disability prevention and managem</w:t>
            </w:r>
            <w:r>
              <w:rPr>
                <w:rFonts w:cs="Arial"/>
                <w:bCs/>
                <w:sz w:val="18"/>
                <w:szCs w:val="18"/>
              </w:rPr>
              <w:t>ent materials and pamphlets.</w:t>
            </w:r>
          </w:p>
          <w:p w14:paraId="6AA11F5B" w14:textId="0B4A2A72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Facilitate the referral of PWD cases to secondary and tertiary centres with the community</w:t>
            </w:r>
            <w:r w:rsidR="00683DF7" w:rsidRPr="007A7263">
              <w:rPr>
                <w:rFonts w:cs="Arial"/>
                <w:bCs/>
                <w:sz w:val="18"/>
                <w:szCs w:val="18"/>
              </w:rPr>
              <w:t>.</w:t>
            </w:r>
          </w:p>
          <w:p w14:paraId="423CC6B7" w14:textId="7264CEAD" w:rsidR="00AF0997" w:rsidRPr="007A7263" w:rsidRDefault="00AF0997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Facilitate the provision of assistive devices and therapeutic aids, using locally so</w:t>
            </w:r>
            <w:r w:rsidR="009C0AC5">
              <w:rPr>
                <w:rFonts w:cs="Arial"/>
                <w:bCs/>
                <w:sz w:val="18"/>
                <w:szCs w:val="18"/>
              </w:rPr>
              <w:t>urced products where available.</w:t>
            </w:r>
          </w:p>
          <w:p w14:paraId="30A04076" w14:textId="725DF843" w:rsidR="001B212F" w:rsidRPr="007A7263" w:rsidRDefault="00ED1A08" w:rsidP="001B212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Train OCH staff and community</w:t>
            </w:r>
            <w:r w:rsidR="00683DF7" w:rsidRPr="007A7263">
              <w:rPr>
                <w:rFonts w:cs="Arial"/>
                <w:bCs/>
                <w:sz w:val="18"/>
                <w:szCs w:val="18"/>
              </w:rPr>
              <w:t xml:space="preserve"> in 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principles of </w:t>
            </w:r>
            <w:r w:rsidR="001665F2" w:rsidRPr="007A7263">
              <w:rPr>
                <w:rFonts w:cs="Arial"/>
                <w:bCs/>
                <w:sz w:val="18"/>
                <w:szCs w:val="18"/>
              </w:rPr>
              <w:t>universal design and Government accessibility guidelines,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 xml:space="preserve"> assist in identifying housing modification needs, and </w:t>
            </w:r>
            <w:r w:rsidRPr="007A7263">
              <w:rPr>
                <w:rFonts w:cs="Arial"/>
                <w:bCs/>
                <w:sz w:val="18"/>
                <w:szCs w:val="18"/>
              </w:rPr>
              <w:t>provide technical s</w:t>
            </w:r>
            <w:r w:rsidR="00B40A7F" w:rsidRPr="007A7263">
              <w:rPr>
                <w:rFonts w:cs="Arial"/>
                <w:bCs/>
                <w:sz w:val="18"/>
                <w:szCs w:val="18"/>
              </w:rPr>
              <w:t>upport.</w:t>
            </w:r>
          </w:p>
          <w:p w14:paraId="17966CD1" w14:textId="77777777" w:rsidR="007F77DF" w:rsidRPr="007A7263" w:rsidRDefault="001B212F" w:rsidP="007F77D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Advocate on behalf of PWD and their families to promote equ</w:t>
            </w:r>
            <w:r w:rsidR="000565DB" w:rsidRPr="007A7263">
              <w:rPr>
                <w:rFonts w:cs="Arial"/>
                <w:bCs/>
                <w:sz w:val="18"/>
                <w:szCs w:val="18"/>
              </w:rPr>
              <w:t>al access to community services.</w:t>
            </w:r>
          </w:p>
          <w:p w14:paraId="35FB2D8C" w14:textId="5F2E8AF9" w:rsidR="00AF0997" w:rsidRPr="007A7263" w:rsidRDefault="00AF0997" w:rsidP="007F77DF">
            <w:pPr>
              <w:ind w:left="-41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Hospital:</w:t>
            </w:r>
          </w:p>
          <w:p w14:paraId="2F7A085B" w14:textId="2D5D9174" w:rsidR="00B044A6" w:rsidRDefault="00B044A6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Provide occasional physiotherapeutic assessment and treatment to inpatie</w:t>
            </w:r>
            <w:r w:rsidR="000E338B">
              <w:rPr>
                <w:rFonts w:cs="Arial"/>
                <w:bCs/>
                <w:sz w:val="18"/>
                <w:szCs w:val="18"/>
              </w:rPr>
              <w:t>nts and outpatients as required.</w:t>
            </w:r>
          </w:p>
          <w:p w14:paraId="3A8AF3C4" w14:textId="2059BCC2" w:rsidR="00F963D2" w:rsidRDefault="00361D86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Wi</w:t>
            </w:r>
            <w:r w:rsidR="00A32520">
              <w:rPr>
                <w:rFonts w:cs="Arial"/>
                <w:bCs/>
                <w:sz w:val="18"/>
                <w:szCs w:val="18"/>
              </w:rPr>
              <w:t>th the Rehabilitation Therapist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="00A32520">
              <w:rPr>
                <w:rFonts w:cs="Arial"/>
                <w:bCs/>
                <w:sz w:val="18"/>
                <w:szCs w:val="18"/>
              </w:rPr>
              <w:t xml:space="preserve">Hospital Physiotherapy Officer, </w:t>
            </w:r>
            <w:r w:rsidRPr="007A7263">
              <w:rPr>
                <w:rFonts w:cs="Arial"/>
                <w:bCs/>
                <w:sz w:val="18"/>
                <w:szCs w:val="18"/>
              </w:rPr>
              <w:t>develop and provide a hospital rehabilitation service for cases such as CVA and Cerebral Palsy.</w:t>
            </w:r>
          </w:p>
          <w:p w14:paraId="2DAB2656" w14:textId="17D9718E" w:rsidR="009C0AC5" w:rsidRDefault="009C0AC5" w:rsidP="00361D8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Provide regular </w:t>
            </w:r>
            <w:r w:rsidR="008D6DA1">
              <w:rPr>
                <w:rFonts w:cs="Arial"/>
                <w:bCs/>
                <w:sz w:val="18"/>
                <w:szCs w:val="18"/>
              </w:rPr>
              <w:t xml:space="preserve">training to OCH </w:t>
            </w:r>
            <w:r>
              <w:rPr>
                <w:rFonts w:cs="Arial"/>
                <w:bCs/>
                <w:sz w:val="18"/>
                <w:szCs w:val="18"/>
              </w:rPr>
              <w:t xml:space="preserve">doctors on </w:t>
            </w:r>
            <w:r w:rsidR="008D6DA1">
              <w:rPr>
                <w:rFonts w:cs="Arial"/>
                <w:bCs/>
                <w:sz w:val="18"/>
                <w:szCs w:val="18"/>
              </w:rPr>
              <w:t>provision of Disability Identity Cards and CBR project.</w:t>
            </w:r>
          </w:p>
          <w:p w14:paraId="7FB66AE9" w14:textId="246F945E" w:rsidR="00497767" w:rsidRPr="007A7263" w:rsidRDefault="00AC2E9D" w:rsidP="007F77DF">
            <w:pPr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ED2219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sz w:val="18"/>
                <w:szCs w:val="18"/>
              </w:rPr>
              <w:t>RELATIONSHIPS AND PROCESSES</w:t>
            </w:r>
          </w:p>
          <w:p w14:paraId="14305C24" w14:textId="05896CE5" w:rsidR="00B9319F" w:rsidRPr="007A7263" w:rsidRDefault="00B04CE4" w:rsidP="00B9319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Work closely with </w:t>
            </w:r>
            <w:r w:rsidR="00497767" w:rsidRPr="007A7263">
              <w:rPr>
                <w:rFonts w:cs="Arial"/>
                <w:sz w:val="18"/>
                <w:szCs w:val="18"/>
              </w:rPr>
              <w:t>CBR a</w:t>
            </w:r>
            <w:r w:rsidR="00B044A6">
              <w:rPr>
                <w:rFonts w:cs="Arial"/>
                <w:sz w:val="18"/>
                <w:szCs w:val="18"/>
              </w:rPr>
              <w:t>dvisor/Rehabilitation Therapist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, </w:t>
            </w:r>
            <w:r w:rsidR="00B044A6">
              <w:rPr>
                <w:rFonts w:cs="Arial"/>
                <w:sz w:val="18"/>
                <w:szCs w:val="18"/>
              </w:rPr>
              <w:t>Community Health Coordinator and</w:t>
            </w:r>
            <w:r w:rsidR="00B9319F" w:rsidRPr="007A7263">
              <w:rPr>
                <w:rFonts w:cs="Arial"/>
                <w:sz w:val="18"/>
                <w:szCs w:val="18"/>
              </w:rPr>
              <w:t xml:space="preserve"> </w:t>
            </w:r>
            <w:r w:rsidR="007F6F0B" w:rsidRPr="007A7263">
              <w:rPr>
                <w:rFonts w:cs="Arial"/>
                <w:sz w:val="18"/>
                <w:szCs w:val="18"/>
              </w:rPr>
              <w:t>Monitoring Evaluation and Learning (</w:t>
            </w:r>
            <w:r w:rsidR="00497767" w:rsidRPr="007A7263">
              <w:rPr>
                <w:rFonts w:cs="Arial"/>
                <w:sz w:val="18"/>
                <w:szCs w:val="18"/>
              </w:rPr>
              <w:t>MEAL</w:t>
            </w:r>
            <w:r w:rsidR="007F6F0B" w:rsidRPr="007A7263">
              <w:rPr>
                <w:rFonts w:cs="Arial"/>
                <w:sz w:val="18"/>
                <w:szCs w:val="18"/>
              </w:rPr>
              <w:t>)</w:t>
            </w:r>
            <w:r w:rsidR="00497767" w:rsidRPr="007A7263">
              <w:rPr>
                <w:rFonts w:cs="Arial"/>
                <w:sz w:val="18"/>
                <w:szCs w:val="18"/>
              </w:rPr>
              <w:t xml:space="preserve"> officer</w:t>
            </w:r>
            <w:r w:rsidR="00B044A6">
              <w:rPr>
                <w:rFonts w:cs="Arial"/>
                <w:sz w:val="18"/>
                <w:szCs w:val="18"/>
              </w:rPr>
              <w:t>.</w:t>
            </w:r>
          </w:p>
          <w:p w14:paraId="1E4B8F59" w14:textId="5FE89106" w:rsidR="00497767" w:rsidRPr="00026739" w:rsidRDefault="00B9319F" w:rsidP="00B9319F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Work closely with OCH CBR Rural Municipality (RM) officers in the project working areas.</w:t>
            </w:r>
          </w:p>
          <w:p w14:paraId="78108B96" w14:textId="464CFBD9" w:rsidR="00026739" w:rsidRPr="00026739" w:rsidRDefault="00026739" w:rsidP="0002673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Liaise with the OCH Mental Health Project as required</w:t>
            </w:r>
          </w:p>
          <w:p w14:paraId="53C6FAA2" w14:textId="32146C43" w:rsidR="00F963D2" w:rsidRPr="007A7263" w:rsidRDefault="00F963D2" w:rsidP="007F40B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Build strong working relationships with secondary stakeholder</w:t>
            </w:r>
            <w:r w:rsidR="00B044A6">
              <w:rPr>
                <w:rFonts w:cs="Arial"/>
                <w:sz w:val="18"/>
                <w:szCs w:val="18"/>
              </w:rPr>
              <w:t xml:space="preserve">s of project: local government and </w:t>
            </w:r>
            <w:r w:rsidRPr="007A7263">
              <w:rPr>
                <w:rFonts w:cs="Arial"/>
                <w:sz w:val="18"/>
                <w:szCs w:val="18"/>
              </w:rPr>
              <w:t>civil society</w:t>
            </w:r>
            <w:r w:rsidR="00B044A6">
              <w:rPr>
                <w:rFonts w:cs="Arial"/>
                <w:sz w:val="18"/>
                <w:szCs w:val="18"/>
              </w:rPr>
              <w:t xml:space="preserve">. 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947B84C" w14:textId="3A9518D9" w:rsidR="001665F2" w:rsidRPr="007A7263" w:rsidRDefault="00F963D2" w:rsidP="00756D0A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 w:rsidRPr="007A7263">
              <w:rPr>
                <w:rFonts w:cs="Arial"/>
                <w:sz w:val="18"/>
                <w:szCs w:val="18"/>
              </w:rPr>
              <w:t>B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uild relationships with </w:t>
            </w:r>
            <w:r w:rsidRPr="007A7263">
              <w:rPr>
                <w:rFonts w:cs="Arial"/>
                <w:sz w:val="18"/>
                <w:szCs w:val="18"/>
              </w:rPr>
              <w:t xml:space="preserve">and engage in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local and national CBR </w:t>
            </w:r>
            <w:r w:rsidR="00B044A6">
              <w:rPr>
                <w:rFonts w:cs="Arial"/>
                <w:sz w:val="18"/>
                <w:szCs w:val="18"/>
              </w:rPr>
              <w:t xml:space="preserve">organisations </w:t>
            </w:r>
            <w:r w:rsidR="00B04CE4" w:rsidRPr="007A7263">
              <w:rPr>
                <w:rFonts w:cs="Arial"/>
                <w:sz w:val="18"/>
                <w:szCs w:val="18"/>
              </w:rPr>
              <w:t>and rehabilitation hospitals and committees e.g. Hospital for Rehabilitation of Disabled Children (HRDC) Nepal Forum for Disabled (NFDN), CBRN</w:t>
            </w:r>
            <w:r w:rsidRPr="007A7263">
              <w:rPr>
                <w:rFonts w:cs="Arial"/>
                <w:sz w:val="18"/>
                <w:szCs w:val="18"/>
              </w:rPr>
              <w:t xml:space="preserve"> Nepal, and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Sundar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Dhoka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Sathi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A7263">
              <w:rPr>
                <w:rFonts w:cs="Arial"/>
                <w:sz w:val="18"/>
                <w:szCs w:val="18"/>
              </w:rPr>
              <w:t>Sewa</w:t>
            </w:r>
            <w:proofErr w:type="spellEnd"/>
            <w:r w:rsidRPr="007A7263">
              <w:rPr>
                <w:rFonts w:cs="Arial"/>
                <w:sz w:val="18"/>
                <w:szCs w:val="18"/>
              </w:rPr>
              <w:t xml:space="preserve"> (SSDS).</w:t>
            </w:r>
          </w:p>
          <w:p w14:paraId="114A1E1E" w14:textId="0CC3A9F3" w:rsidR="00CA2B7B" w:rsidRPr="007A7263" w:rsidRDefault="00B044A6" w:rsidP="00756D0A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Cs/>
                <w:sz w:val="18"/>
                <w:szCs w:val="18"/>
              </w:rPr>
              <w:t>C</w:t>
            </w:r>
            <w:r w:rsidR="00CA2B7B" w:rsidRPr="007A7263">
              <w:rPr>
                <w:rFonts w:cs="Arial"/>
                <w:bCs/>
                <w:sz w:val="18"/>
                <w:szCs w:val="18"/>
              </w:rPr>
              <w:t>ommunication with medical coordinator, doctors, n</w:t>
            </w:r>
            <w:r>
              <w:rPr>
                <w:rFonts w:cs="Arial"/>
                <w:bCs/>
                <w:sz w:val="18"/>
                <w:szCs w:val="18"/>
              </w:rPr>
              <w:t>ursing and social service staff as required.</w:t>
            </w:r>
          </w:p>
          <w:p w14:paraId="2B75E440" w14:textId="77777777" w:rsidR="001665F2" w:rsidRPr="007A7263" w:rsidRDefault="001665F2" w:rsidP="001B212F">
            <w:pPr>
              <w:pStyle w:val="ListParagraph"/>
              <w:ind w:left="319"/>
              <w:rPr>
                <w:rFonts w:cs="Arial"/>
                <w:b/>
                <w:sz w:val="18"/>
                <w:szCs w:val="18"/>
              </w:rPr>
            </w:pPr>
          </w:p>
          <w:p w14:paraId="2189CDC4" w14:textId="3F75F647" w:rsidR="00AF0997" w:rsidRPr="007A7263" w:rsidRDefault="00AC2E9D" w:rsidP="007A7263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 xml:space="preserve">3. </w:t>
            </w:r>
            <w:r w:rsidR="00ED2219" w:rsidRPr="007A726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A7263">
              <w:rPr>
                <w:rFonts w:cs="Arial"/>
                <w:b/>
                <w:sz w:val="18"/>
                <w:szCs w:val="18"/>
              </w:rPr>
              <w:t>MANAGEMENT</w:t>
            </w:r>
          </w:p>
          <w:p w14:paraId="3EA796FE" w14:textId="77777777" w:rsidR="001B212F" w:rsidRPr="007A7263" w:rsidRDefault="00B04CE4" w:rsidP="001B212F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Assist in the</w:t>
            </w:r>
            <w:r w:rsidR="00F963D2" w:rsidRPr="007A7263">
              <w:rPr>
                <w:rFonts w:cs="Arial"/>
                <w:bCs/>
                <w:sz w:val="18"/>
                <w:szCs w:val="18"/>
              </w:rPr>
              <w:t xml:space="preserve"> annual</w:t>
            </w:r>
            <w:r w:rsidRPr="007A7263">
              <w:rPr>
                <w:rFonts w:cs="Arial"/>
                <w:bCs/>
                <w:sz w:val="18"/>
                <w:szCs w:val="18"/>
              </w:rPr>
              <w:t xml:space="preserve"> p</w:t>
            </w:r>
            <w:r w:rsidR="009966AA" w:rsidRPr="007A7263">
              <w:rPr>
                <w:rFonts w:cs="Arial"/>
                <w:bCs/>
                <w:sz w:val="18"/>
                <w:szCs w:val="18"/>
              </w:rPr>
              <w:t xml:space="preserve">lanning, </w:t>
            </w:r>
            <w:r w:rsidRPr="007A7263">
              <w:rPr>
                <w:rFonts w:cs="Arial"/>
                <w:bCs/>
                <w:sz w:val="18"/>
                <w:szCs w:val="18"/>
              </w:rPr>
              <w:t>monitoring, reporting and budgeting of the CBR project.</w:t>
            </w:r>
          </w:p>
          <w:p w14:paraId="61DB23FB" w14:textId="5EA3A6E6" w:rsidR="00035A26" w:rsidRPr="00B044A6" w:rsidRDefault="00035A26" w:rsidP="00B044A6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B044A6">
              <w:rPr>
                <w:rFonts w:cs="Arial"/>
                <w:bCs/>
                <w:sz w:val="18"/>
                <w:szCs w:val="18"/>
              </w:rPr>
              <w:t>Ensure high standards of monitoring, evaluation and learning are maintained in the community by working closely with the MEAL officer.</w:t>
            </w:r>
          </w:p>
          <w:p w14:paraId="2F00349E" w14:textId="1E70A441" w:rsidR="00035A26" w:rsidRPr="007A7263" w:rsidRDefault="00F963D2" w:rsidP="00F963D2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 w:rsidRPr="007A7263">
              <w:rPr>
                <w:rFonts w:cs="Arial"/>
                <w:bCs/>
                <w:sz w:val="18"/>
                <w:szCs w:val="18"/>
              </w:rPr>
              <w:t>E</w:t>
            </w:r>
            <w:r w:rsidR="00B044A6">
              <w:rPr>
                <w:rFonts w:cs="Arial"/>
                <w:bCs/>
                <w:sz w:val="18"/>
                <w:szCs w:val="18"/>
              </w:rPr>
              <w:t xml:space="preserve">nsure </w:t>
            </w:r>
            <w:r w:rsidRPr="007A7263">
              <w:rPr>
                <w:rFonts w:cs="Arial"/>
                <w:bCs/>
                <w:sz w:val="18"/>
                <w:szCs w:val="18"/>
              </w:rPr>
              <w:t>UMN policies are followed at all times.</w:t>
            </w:r>
          </w:p>
          <w:p w14:paraId="51C1AA62" w14:textId="77777777" w:rsidR="00F963D2" w:rsidRDefault="00B044A6" w:rsidP="00B9319F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Ensure </w:t>
            </w:r>
            <w:r w:rsidR="00F963D2" w:rsidRPr="007A7263">
              <w:rPr>
                <w:rFonts w:cs="Arial"/>
                <w:bCs/>
                <w:sz w:val="18"/>
                <w:szCs w:val="18"/>
              </w:rPr>
              <w:t xml:space="preserve">good CBR practice and learning experiences of CBR work are well captured, documented and shared within and beyond UMN.  </w:t>
            </w:r>
          </w:p>
          <w:p w14:paraId="35EF6279" w14:textId="615070DF" w:rsidR="000E338B" w:rsidRPr="007A7263" w:rsidRDefault="000E338B" w:rsidP="005B024E">
            <w:pPr>
              <w:pStyle w:val="ListParagraph"/>
              <w:numPr>
                <w:ilvl w:val="0"/>
                <w:numId w:val="1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To carry out any other duties as requested by OCH administration</w:t>
            </w:r>
            <w:r w:rsidR="005B024E">
              <w:rPr>
                <w:rFonts w:cs="Arial"/>
                <w:bCs/>
                <w:sz w:val="18"/>
                <w:szCs w:val="18"/>
              </w:rPr>
              <w:t xml:space="preserve"> and Rehabilitation Therapist</w:t>
            </w:r>
            <w:r>
              <w:rPr>
                <w:rFonts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183F7" w14:textId="77777777" w:rsidR="00D83FF1" w:rsidRPr="007A7263" w:rsidRDefault="00D83FF1" w:rsidP="00D83FF1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  <w:p w14:paraId="3E506390" w14:textId="77777777" w:rsidR="00B9319F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Contribute to the planning, monitoring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, </w:t>
            </w:r>
            <w:r w:rsidRPr="007A7263">
              <w:rPr>
                <w:rFonts w:cs="Arial"/>
                <w:sz w:val="18"/>
                <w:szCs w:val="18"/>
              </w:rPr>
              <w:t xml:space="preserve">reporting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and budgeting </w:t>
            </w:r>
            <w:r w:rsidRPr="007A7263">
              <w:rPr>
                <w:rFonts w:cs="Arial"/>
                <w:sz w:val="18"/>
                <w:szCs w:val="18"/>
              </w:rPr>
              <w:t>of the physical rehabilitation/</w:t>
            </w:r>
          </w:p>
          <w:p w14:paraId="2D085412" w14:textId="77777777" w:rsidR="00AF0997" w:rsidRPr="007A7263" w:rsidRDefault="00AF0997" w:rsidP="00B9319F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health component of the CBR project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338DF854" w14:textId="77777777" w:rsidR="00AC2E9D" w:rsidRPr="007A7263" w:rsidRDefault="00AC2E9D" w:rsidP="00AC2E9D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  <w:p w14:paraId="687C746C" w14:textId="77777777" w:rsidR="00AF0997" w:rsidRPr="007A7263" w:rsidRDefault="00AF0997" w:rsidP="003819DD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Contribute to planning the set-up of and the running of the Okhaldhunga Community Hospital physiotherapy department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098B3F22" w14:textId="77777777" w:rsidR="00AF0997" w:rsidRPr="007A7263" w:rsidRDefault="00AF0997" w:rsidP="005B54FA">
            <w:pPr>
              <w:suppressAutoHyphens/>
              <w:spacing w:after="0" w:line="240" w:lineRule="auto"/>
              <w:ind w:left="252" w:right="-3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1C468" w14:textId="13E38E50" w:rsidR="00AF0997" w:rsidRPr="007A7263" w:rsidRDefault="00AF0997" w:rsidP="00DB4AB9">
            <w:pPr>
              <w:spacing w:line="240" w:lineRule="auto"/>
              <w:ind w:right="-6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Essential</w:t>
            </w:r>
            <w:r w:rsidRPr="007A7263">
              <w:rPr>
                <w:rFonts w:cs="Arial"/>
                <w:sz w:val="18"/>
                <w:szCs w:val="18"/>
              </w:rPr>
              <w:t>:</w:t>
            </w:r>
          </w:p>
          <w:p w14:paraId="64D8A771" w14:textId="712DA595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Bachelor's degree in physiotherapy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7F364AB9" w14:textId="408A48EC" w:rsidR="005A7E87" w:rsidRPr="007A7263" w:rsidRDefault="005A7E8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Registered </w:t>
            </w:r>
            <w:r w:rsidR="00845415">
              <w:rPr>
                <w:rFonts w:cs="Arial"/>
                <w:sz w:val="18"/>
                <w:szCs w:val="18"/>
              </w:rPr>
              <w:t>with Nepal Health Professional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 Council</w:t>
            </w:r>
          </w:p>
          <w:p w14:paraId="593C0AD5" w14:textId="457DDCD1" w:rsidR="00042640" w:rsidRPr="007A7263" w:rsidRDefault="00B9319F" w:rsidP="00B44AD2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Min. </w:t>
            </w:r>
            <w:r w:rsidR="002B2438" w:rsidRPr="007A7263">
              <w:rPr>
                <w:rFonts w:cs="Arial"/>
                <w:sz w:val="18"/>
                <w:szCs w:val="18"/>
              </w:rPr>
              <w:t>2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 years’ </w:t>
            </w:r>
            <w:r w:rsidR="00AF0997" w:rsidRPr="007A7263">
              <w:rPr>
                <w:rFonts w:cs="Arial"/>
                <w:sz w:val="18"/>
                <w:szCs w:val="18"/>
              </w:rPr>
              <w:t xml:space="preserve">physiotherapy </w:t>
            </w:r>
            <w:r w:rsidR="00B44AD2" w:rsidRPr="007A7263">
              <w:rPr>
                <w:rFonts w:cs="Arial"/>
                <w:sz w:val="18"/>
                <w:szCs w:val="18"/>
              </w:rPr>
              <w:t xml:space="preserve">work </w:t>
            </w:r>
            <w:r w:rsidR="00AF0997" w:rsidRPr="007A7263">
              <w:rPr>
                <w:rFonts w:cs="Arial"/>
                <w:sz w:val="18"/>
                <w:szCs w:val="18"/>
              </w:rPr>
              <w:t>experience in hospital/clinic/community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1B618024" w14:textId="10579CC2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High degree of flexibility regarding work times, </w:t>
            </w:r>
            <w:r w:rsidR="00042640" w:rsidRPr="007A7263">
              <w:rPr>
                <w:rFonts w:cs="Arial"/>
                <w:sz w:val="18"/>
                <w:szCs w:val="18"/>
              </w:rPr>
              <w:t>workload</w:t>
            </w:r>
            <w:r w:rsidRPr="007A7263">
              <w:rPr>
                <w:rFonts w:cs="Arial"/>
                <w:sz w:val="18"/>
                <w:szCs w:val="18"/>
              </w:rPr>
              <w:t xml:space="preserve"> and activities, with ability to work consecutively in the hospital and community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067DA00D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Evidence of interest in working with </w:t>
            </w:r>
            <w:r w:rsidR="009966AA" w:rsidRPr="007A7263">
              <w:rPr>
                <w:rFonts w:cs="Arial"/>
                <w:sz w:val="18"/>
                <w:szCs w:val="18"/>
              </w:rPr>
              <w:t>and compassion towards PWD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1C71C454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Commitment to serving and empowering the poorest and most excluded people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5385876E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Able to live and work in a rural setting and work independently in remote </w:t>
            </w:r>
            <w:r w:rsidR="00B9319F" w:rsidRPr="007A7263">
              <w:rPr>
                <w:rFonts w:cs="Arial"/>
                <w:sz w:val="18"/>
                <w:szCs w:val="18"/>
              </w:rPr>
              <w:t>areas.</w:t>
            </w:r>
          </w:p>
          <w:p w14:paraId="44A97AA6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personal fitness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34D31D87" w14:textId="77777777" w:rsidR="00AC2E9D" w:rsidRPr="007A7263" w:rsidRDefault="00AC2E9D" w:rsidP="00AC2E9D">
            <w:pPr>
              <w:suppressAutoHyphens/>
              <w:spacing w:after="0" w:line="240" w:lineRule="auto"/>
              <w:ind w:left="282" w:right="-6"/>
              <w:rPr>
                <w:rFonts w:cs="Arial"/>
                <w:sz w:val="18"/>
                <w:szCs w:val="18"/>
              </w:rPr>
            </w:pPr>
          </w:p>
          <w:p w14:paraId="22209B1D" w14:textId="77777777" w:rsidR="00AF0997" w:rsidRPr="007A7263" w:rsidRDefault="00AF0997" w:rsidP="00DB4AB9">
            <w:pPr>
              <w:spacing w:line="240" w:lineRule="auto"/>
              <w:ind w:right="-6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Desirable</w:t>
            </w:r>
            <w:r w:rsidRPr="007A7263">
              <w:rPr>
                <w:rFonts w:cs="Arial"/>
                <w:sz w:val="18"/>
                <w:szCs w:val="18"/>
              </w:rPr>
              <w:t>:</w:t>
            </w:r>
          </w:p>
          <w:p w14:paraId="57EB5D8F" w14:textId="3A499D33" w:rsidR="009966AA" w:rsidRPr="007A7263" w:rsidRDefault="009966AA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Theoretical knowledge of </w:t>
            </w:r>
            <w:r w:rsidR="00B04CE4" w:rsidRPr="007A7263">
              <w:rPr>
                <w:rFonts w:cs="Arial"/>
                <w:sz w:val="18"/>
                <w:szCs w:val="18"/>
              </w:rPr>
              <w:t xml:space="preserve">disability situation in Nepal, </w:t>
            </w:r>
            <w:r w:rsidRPr="007A7263">
              <w:rPr>
                <w:rFonts w:cs="Arial"/>
                <w:sz w:val="18"/>
                <w:szCs w:val="18"/>
              </w:rPr>
              <w:t xml:space="preserve">CBR, Disability Inclusive Development (DID), </w:t>
            </w:r>
            <w:r w:rsidR="00B44AD2" w:rsidRPr="007A7263">
              <w:rPr>
                <w:rFonts w:cs="Arial"/>
                <w:sz w:val="18"/>
                <w:szCs w:val="18"/>
              </w:rPr>
              <w:t>In</w:t>
            </w:r>
            <w:r w:rsidR="00042640" w:rsidRPr="007A7263">
              <w:rPr>
                <w:rFonts w:cs="Arial"/>
                <w:sz w:val="18"/>
                <w:szCs w:val="18"/>
              </w:rPr>
              <w:t xml:space="preserve">clusive Disaster Risk Management (IDRR) </w:t>
            </w:r>
            <w:r w:rsidRPr="007A7263">
              <w:rPr>
                <w:rFonts w:cs="Arial"/>
                <w:sz w:val="18"/>
                <w:szCs w:val="18"/>
              </w:rPr>
              <w:t xml:space="preserve">and </w:t>
            </w:r>
            <w:r w:rsidR="00B9319F" w:rsidRPr="007A7263">
              <w:rPr>
                <w:rFonts w:cs="Arial"/>
                <w:sz w:val="18"/>
                <w:szCs w:val="18"/>
              </w:rPr>
              <w:t>relevant</w:t>
            </w:r>
            <w:r w:rsidRPr="007A7263">
              <w:rPr>
                <w:rFonts w:cs="Arial"/>
                <w:sz w:val="18"/>
                <w:szCs w:val="18"/>
              </w:rPr>
              <w:t xml:space="preserve"> national and international </w:t>
            </w:r>
            <w:r w:rsidR="00BD7B2B" w:rsidRPr="007A7263">
              <w:rPr>
                <w:rFonts w:cs="Arial"/>
                <w:sz w:val="18"/>
                <w:szCs w:val="18"/>
              </w:rPr>
              <w:t xml:space="preserve">disability laws and </w:t>
            </w:r>
            <w:r w:rsidRPr="007A7263">
              <w:rPr>
                <w:rFonts w:cs="Arial"/>
                <w:sz w:val="18"/>
                <w:szCs w:val="18"/>
              </w:rPr>
              <w:t>policies</w:t>
            </w:r>
            <w:r w:rsidR="00B04CE4" w:rsidRPr="007A7263">
              <w:rPr>
                <w:rFonts w:cs="Arial"/>
                <w:sz w:val="18"/>
                <w:szCs w:val="18"/>
              </w:rPr>
              <w:t>.</w:t>
            </w:r>
          </w:p>
          <w:p w14:paraId="7B710F5C" w14:textId="77777777" w:rsidR="00AF0997" w:rsidRPr="007A7263" w:rsidRDefault="009966AA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Practical e</w:t>
            </w:r>
            <w:r w:rsidR="00AF0997" w:rsidRPr="007A7263">
              <w:rPr>
                <w:rFonts w:cs="Arial"/>
                <w:sz w:val="18"/>
                <w:szCs w:val="18"/>
              </w:rPr>
              <w:t xml:space="preserve">xperience of </w:t>
            </w:r>
            <w:r w:rsidRPr="007A7263">
              <w:rPr>
                <w:rFonts w:cs="Arial"/>
                <w:sz w:val="18"/>
                <w:szCs w:val="18"/>
              </w:rPr>
              <w:t xml:space="preserve">working in CBR </w:t>
            </w:r>
            <w:r w:rsidR="00AF0997" w:rsidRPr="007A7263">
              <w:rPr>
                <w:rFonts w:cs="Arial"/>
                <w:sz w:val="18"/>
                <w:szCs w:val="18"/>
              </w:rPr>
              <w:t>projects</w:t>
            </w:r>
            <w:r w:rsidR="004E3404" w:rsidRPr="007A7263">
              <w:rPr>
                <w:rFonts w:cs="Arial"/>
                <w:sz w:val="18"/>
                <w:szCs w:val="18"/>
              </w:rPr>
              <w:t>.</w:t>
            </w:r>
          </w:p>
          <w:p w14:paraId="3B674983" w14:textId="77777777" w:rsidR="00AF0997" w:rsidRPr="007A7263" w:rsidRDefault="00AF0997" w:rsidP="00AF099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Experience of working with minority and oppressed groups to combat stigma and discrimination</w:t>
            </w:r>
            <w:r w:rsidR="00AC2E9D" w:rsidRPr="007A7263">
              <w:rPr>
                <w:rFonts w:cs="Arial"/>
                <w:sz w:val="18"/>
                <w:szCs w:val="18"/>
              </w:rPr>
              <w:t>.</w:t>
            </w:r>
          </w:p>
          <w:p w14:paraId="047C01A2" w14:textId="1C456107" w:rsidR="00B9319F" w:rsidRPr="007A7263" w:rsidRDefault="00B9319F" w:rsidP="00AF099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Neurological rehabilitation experience e.g. CVA</w:t>
            </w:r>
            <w:r w:rsidR="00DE1993" w:rsidRPr="007A7263">
              <w:rPr>
                <w:rFonts w:cs="Arial"/>
                <w:sz w:val="18"/>
                <w:szCs w:val="18"/>
              </w:rPr>
              <w:t>,</w:t>
            </w:r>
            <w:r w:rsidRPr="007A7263">
              <w:rPr>
                <w:rFonts w:cs="Arial"/>
                <w:sz w:val="18"/>
                <w:szCs w:val="18"/>
              </w:rPr>
              <w:t xml:space="preserve"> Cerebral Palsy</w:t>
            </w:r>
            <w:r w:rsidR="00DE1993" w:rsidRPr="007A7263">
              <w:rPr>
                <w:rFonts w:cs="Arial"/>
                <w:sz w:val="18"/>
                <w:szCs w:val="18"/>
              </w:rPr>
              <w:t xml:space="preserve"> and spinal cord injury</w:t>
            </w:r>
            <w:r w:rsidR="00BD7B2B" w:rsidRPr="007A7263">
              <w:rPr>
                <w:rFonts w:cs="Arial"/>
                <w:sz w:val="18"/>
                <w:szCs w:val="18"/>
              </w:rPr>
              <w:t>.</w:t>
            </w:r>
          </w:p>
          <w:p w14:paraId="24574B91" w14:textId="77777777" w:rsidR="002B2438" w:rsidRPr="007A7263" w:rsidRDefault="002B2438" w:rsidP="00AC2E9D">
            <w:pPr>
              <w:suppressAutoHyphens/>
              <w:spacing w:after="0" w:line="240" w:lineRule="auto"/>
              <w:ind w:right="-6"/>
              <w:rPr>
                <w:rFonts w:cs="Arial"/>
                <w:sz w:val="18"/>
                <w:szCs w:val="18"/>
              </w:rPr>
            </w:pPr>
          </w:p>
        </w:tc>
      </w:tr>
      <w:tr w:rsidR="00AF0997" w:rsidRPr="007A7263" w14:paraId="6EBA7575" w14:textId="77777777" w:rsidTr="00B044A6">
        <w:trPr>
          <w:cantSplit/>
          <w:trHeight w:val="368"/>
        </w:trPr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30FF" w14:textId="77777777" w:rsidR="00AF0997" w:rsidRPr="007A7263" w:rsidRDefault="00AF0997" w:rsidP="007A47D1">
            <w:pPr>
              <w:pStyle w:val="ListParagraph"/>
              <w:numPr>
                <w:ilvl w:val="0"/>
                <w:numId w:val="2"/>
              </w:numPr>
              <w:ind w:left="343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8A6068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53A15158" w14:textId="77777777" w:rsidR="00AF0997" w:rsidRPr="007A7263" w:rsidRDefault="00AF0997" w:rsidP="00AF0997">
            <w:pPr>
              <w:suppressAutoHyphens/>
              <w:spacing w:after="0" w:line="240" w:lineRule="auto"/>
              <w:ind w:right="-6"/>
              <w:rPr>
                <w:rFonts w:cs="Arial"/>
                <w:b/>
                <w:sz w:val="18"/>
                <w:szCs w:val="18"/>
              </w:rPr>
            </w:pPr>
            <w:r w:rsidRPr="007A7263">
              <w:rPr>
                <w:rFonts w:cs="Arial"/>
                <w:b/>
                <w:sz w:val="18"/>
                <w:szCs w:val="18"/>
              </w:rPr>
              <w:t>Skills, Attitudes and Behaviours</w:t>
            </w:r>
          </w:p>
        </w:tc>
      </w:tr>
      <w:tr w:rsidR="00AF0997" w:rsidRPr="007A7263" w14:paraId="628684BC" w14:textId="77777777" w:rsidTr="00B044A6">
        <w:trPr>
          <w:cantSplit/>
          <w:trHeight w:val="3439"/>
        </w:trPr>
        <w:tc>
          <w:tcPr>
            <w:tcW w:w="7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F734" w14:textId="77777777" w:rsidR="00AF0997" w:rsidRPr="007A7263" w:rsidRDefault="00AF0997" w:rsidP="007A47D1">
            <w:pPr>
              <w:pStyle w:val="ListParagraph"/>
              <w:numPr>
                <w:ilvl w:val="0"/>
                <w:numId w:val="2"/>
              </w:numPr>
              <w:ind w:left="343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365E" w14:textId="77777777" w:rsidR="00AF0997" w:rsidRPr="007A7263" w:rsidRDefault="00AF0997" w:rsidP="00DB4AB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cs="Arial"/>
                <w:sz w:val="18"/>
                <w:szCs w:val="18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A200" w14:textId="67994013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training, capacity building and facilitation skill</w:t>
            </w:r>
            <w:r w:rsidR="00B9319F" w:rsidRPr="007A7263">
              <w:rPr>
                <w:rFonts w:cs="Arial"/>
                <w:sz w:val="18"/>
                <w:szCs w:val="18"/>
              </w:rPr>
              <w:t>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3E6D890E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language, communication and training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0B2FBAA0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Ability to think creatively and find ways to continually improve both CBR and hospital physical rehabilitation services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41174C1D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English literacy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35CFD305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computer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00DF4288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Good organisational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10081B79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One who seeks to model UMN values and works towards fulfilling UMN’s vision and mission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  <w:r w:rsidRPr="007A7263">
              <w:rPr>
                <w:rFonts w:cs="Arial"/>
                <w:sz w:val="18"/>
                <w:szCs w:val="18"/>
              </w:rPr>
              <w:t xml:space="preserve"> </w:t>
            </w:r>
          </w:p>
          <w:p w14:paraId="2212B00D" w14:textId="77777777" w:rsidR="00AF0997" w:rsidRPr="007A7263" w:rsidRDefault="00AF0997" w:rsidP="00AF0997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Ability to persuade, influence and enthuse others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41F89F74" w14:textId="77777777" w:rsidR="001D44CE" w:rsidRPr="007A7263" w:rsidRDefault="00AF0997" w:rsidP="001D44CE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>Social skills necessary to build effective working relationships (esp. active listening, tolerance, humility) with a broad range of people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7A09F439" w14:textId="77777777" w:rsidR="00AF0997" w:rsidRPr="007A7263" w:rsidRDefault="00AF0997" w:rsidP="001D44CE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cs="Arial"/>
                <w:sz w:val="18"/>
                <w:szCs w:val="18"/>
              </w:rPr>
            </w:pPr>
            <w:r w:rsidRPr="007A7263">
              <w:rPr>
                <w:rFonts w:cs="Arial"/>
                <w:sz w:val="18"/>
                <w:szCs w:val="18"/>
              </w:rPr>
              <w:t xml:space="preserve">Willingness to be mentored and </w:t>
            </w:r>
            <w:r w:rsidR="00ED2219" w:rsidRPr="007A7263">
              <w:rPr>
                <w:rFonts w:cs="Arial"/>
                <w:sz w:val="18"/>
                <w:szCs w:val="18"/>
              </w:rPr>
              <w:t xml:space="preserve">to </w:t>
            </w:r>
            <w:r w:rsidRPr="007A7263">
              <w:rPr>
                <w:rFonts w:cs="Arial"/>
                <w:sz w:val="18"/>
                <w:szCs w:val="18"/>
              </w:rPr>
              <w:t>develop new skills</w:t>
            </w:r>
            <w:r w:rsidR="001B212F" w:rsidRPr="007A7263">
              <w:rPr>
                <w:rFonts w:cs="Arial"/>
                <w:sz w:val="18"/>
                <w:szCs w:val="18"/>
              </w:rPr>
              <w:t>.</w:t>
            </w:r>
          </w:p>
          <w:p w14:paraId="6AEB3760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5CB843B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240A248A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342874EF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0F1AD48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13575758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  <w:p w14:paraId="18BE95D3" w14:textId="77777777" w:rsidR="00AC2E9D" w:rsidRPr="007A7263" w:rsidRDefault="00AC2E9D" w:rsidP="00AC2E9D">
            <w:pPr>
              <w:suppressAutoHyphens/>
              <w:spacing w:after="0" w:line="240" w:lineRule="auto"/>
              <w:ind w:right="-3"/>
              <w:rPr>
                <w:rFonts w:cs="Arial"/>
                <w:sz w:val="18"/>
                <w:szCs w:val="18"/>
              </w:rPr>
            </w:pPr>
          </w:p>
        </w:tc>
      </w:tr>
    </w:tbl>
    <w:p w14:paraId="22F008F2" w14:textId="77777777" w:rsidR="007A7263" w:rsidRDefault="007A7263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b/>
          <w:bCs/>
          <w:sz w:val="18"/>
          <w:szCs w:val="18"/>
        </w:rPr>
      </w:pPr>
    </w:p>
    <w:p w14:paraId="3CFF53F7" w14:textId="4D039390" w:rsidR="000565DB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 xml:space="preserve">Created by: </w:t>
      </w:r>
      <w:r w:rsidRPr="007A7263">
        <w:rPr>
          <w:rFonts w:cs="FrnkGothITC Bk BT"/>
          <w:b/>
          <w:bCs/>
          <w:sz w:val="18"/>
          <w:szCs w:val="18"/>
        </w:rPr>
        <w:tab/>
      </w:r>
      <w:r w:rsidR="000565DB" w:rsidRPr="007A7263">
        <w:rPr>
          <w:rFonts w:cs="FrnkGothITC Bk BT"/>
          <w:sz w:val="18"/>
          <w:szCs w:val="18"/>
        </w:rPr>
        <w:t xml:space="preserve">Clare Grimble, CBR </w:t>
      </w:r>
      <w:r w:rsidR="007A7263">
        <w:rPr>
          <w:rFonts w:cs="FrnkGothITC Bk BT"/>
          <w:sz w:val="18"/>
          <w:szCs w:val="18"/>
        </w:rPr>
        <w:t>A</w:t>
      </w:r>
      <w:r w:rsidR="000565DB" w:rsidRPr="007A7263">
        <w:rPr>
          <w:rFonts w:cs="FrnkGothITC Bk BT"/>
          <w:sz w:val="18"/>
          <w:szCs w:val="18"/>
        </w:rPr>
        <w:t>dvisor</w:t>
      </w:r>
      <w:r w:rsidR="005B4A44">
        <w:rPr>
          <w:rFonts w:cs="FrnkGothITC Bk BT"/>
          <w:sz w:val="18"/>
          <w:szCs w:val="18"/>
        </w:rPr>
        <w:t>/Rehabilitation Therapist</w:t>
      </w:r>
    </w:p>
    <w:p w14:paraId="7847D7D9" w14:textId="77777777" w:rsidR="000565DB" w:rsidRPr="007A7263" w:rsidRDefault="000565DB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>Prem Devkota</w:t>
      </w:r>
      <w:r w:rsidRPr="007A7263">
        <w:rPr>
          <w:rFonts w:cs="FrnkGothITC Bk BT"/>
          <w:sz w:val="18"/>
          <w:szCs w:val="18"/>
        </w:rPr>
        <w:t>, UMN Central Community Physiotherapist</w:t>
      </w:r>
      <w:r w:rsidR="002B2438"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ab/>
      </w:r>
      <w:r w:rsidR="002B2438" w:rsidRPr="007A7263">
        <w:rPr>
          <w:rFonts w:cs="FrnkGothITC Bk BT"/>
          <w:sz w:val="18"/>
          <w:szCs w:val="18"/>
        </w:rPr>
        <w:tab/>
      </w:r>
    </w:p>
    <w:p w14:paraId="60E65D82" w14:textId="3FD5631B" w:rsidR="002B2438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rFonts w:cs="FrnkGothITC Bk BT"/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 xml:space="preserve">Date: </w:t>
      </w:r>
      <w:r w:rsidRPr="007A7263">
        <w:rPr>
          <w:rFonts w:cs="FrnkGothITC Bk BT"/>
          <w:b/>
          <w:bCs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>04 October 2019</w:t>
      </w:r>
    </w:p>
    <w:p w14:paraId="25B9EDAF" w14:textId="099D1FE6" w:rsidR="000565DB" w:rsidRPr="007A7263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7A7263">
        <w:rPr>
          <w:rFonts w:cs="FrnkGothITC Bk BT"/>
          <w:b/>
          <w:bCs/>
          <w:sz w:val="18"/>
          <w:szCs w:val="18"/>
        </w:rPr>
        <w:t>Approved by:</w:t>
      </w:r>
      <w:r w:rsidRPr="007A7263">
        <w:rPr>
          <w:rFonts w:cs="FrnkGothITC Bk BT"/>
          <w:b/>
          <w:bCs/>
          <w:sz w:val="18"/>
          <w:szCs w:val="18"/>
        </w:rPr>
        <w:tab/>
      </w:r>
      <w:r w:rsidR="00B31FB7" w:rsidRPr="007A7263">
        <w:rPr>
          <w:rFonts w:cs="FrnkGothITC Bk BT"/>
          <w:sz w:val="18"/>
          <w:szCs w:val="18"/>
        </w:rPr>
        <w:t>Yubraj Acharya</w:t>
      </w:r>
      <w:r w:rsidRPr="007A7263">
        <w:rPr>
          <w:rFonts w:cs="FrnkGothITC Bk BT"/>
          <w:sz w:val="18"/>
          <w:szCs w:val="18"/>
        </w:rPr>
        <w:tab/>
      </w:r>
      <w:r w:rsidRPr="007A7263">
        <w:rPr>
          <w:rFonts w:cs="FrnkGothITC Bk BT"/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  <w:r w:rsidRPr="007A7263">
        <w:rPr>
          <w:sz w:val="18"/>
          <w:szCs w:val="18"/>
        </w:rPr>
        <w:tab/>
      </w:r>
    </w:p>
    <w:p w14:paraId="6B30DB96" w14:textId="776036DF" w:rsidR="002B2438" w:rsidRDefault="002B2438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7A7263">
        <w:rPr>
          <w:b/>
          <w:bCs/>
          <w:sz w:val="18"/>
          <w:szCs w:val="18"/>
        </w:rPr>
        <w:t>Date:</w:t>
      </w:r>
      <w:r w:rsidRPr="007A7263">
        <w:rPr>
          <w:sz w:val="18"/>
          <w:szCs w:val="18"/>
        </w:rPr>
        <w:t xml:space="preserve"> </w:t>
      </w:r>
      <w:r w:rsidRPr="007A7263">
        <w:rPr>
          <w:sz w:val="18"/>
          <w:szCs w:val="18"/>
        </w:rPr>
        <w:tab/>
      </w:r>
      <w:r w:rsidR="00AF1852" w:rsidRPr="007A7263">
        <w:rPr>
          <w:sz w:val="18"/>
          <w:szCs w:val="18"/>
        </w:rPr>
        <w:t>22 November 2019</w:t>
      </w:r>
    </w:p>
    <w:p w14:paraId="4125FD9A" w14:textId="667C53C2" w:rsidR="00B044A6" w:rsidRDefault="00B044A6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B044A6">
        <w:rPr>
          <w:b/>
          <w:bCs/>
          <w:sz w:val="18"/>
          <w:szCs w:val="18"/>
        </w:rPr>
        <w:t>Revised by: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Clare Grimble CBR advisor and Rehabilitation Therapist</w:t>
      </w:r>
    </w:p>
    <w:p w14:paraId="65EE8D4D" w14:textId="4AA61C75" w:rsidR="00B044A6" w:rsidRPr="007A7263" w:rsidRDefault="00B044A6" w:rsidP="002B2438">
      <w:pPr>
        <w:pStyle w:val="ListParagraph"/>
        <w:tabs>
          <w:tab w:val="left" w:pos="360"/>
          <w:tab w:val="left" w:pos="1980"/>
        </w:tabs>
        <w:spacing w:line="360" w:lineRule="auto"/>
        <w:ind w:left="0"/>
        <w:rPr>
          <w:sz w:val="18"/>
          <w:szCs w:val="18"/>
        </w:rPr>
      </w:pPr>
      <w:r w:rsidRPr="00B044A6">
        <w:rPr>
          <w:b/>
          <w:bCs/>
          <w:sz w:val="18"/>
          <w:szCs w:val="18"/>
        </w:rPr>
        <w:t>Date: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12.03.23</w:t>
      </w:r>
    </w:p>
    <w:p w14:paraId="580B3C23" w14:textId="6769CCE5" w:rsidR="002B2438" w:rsidRPr="007A7263" w:rsidRDefault="002B2438" w:rsidP="00AF0997">
      <w:pPr>
        <w:rPr>
          <w:sz w:val="18"/>
          <w:szCs w:val="18"/>
        </w:rPr>
      </w:pPr>
    </w:p>
    <w:sectPr w:rsidR="002B2438" w:rsidRPr="007A7263" w:rsidSect="007A7263">
      <w:footerReference w:type="default" r:id="rId8"/>
      <w:pgSz w:w="16838" w:h="11906" w:orient="landscape"/>
      <w:pgMar w:top="270" w:right="454" w:bottom="0" w:left="172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7AC0" w14:textId="77777777" w:rsidR="00253587" w:rsidRDefault="00253587" w:rsidP="004F0593">
      <w:pPr>
        <w:spacing w:after="0" w:line="240" w:lineRule="auto"/>
      </w:pPr>
      <w:r>
        <w:separator/>
      </w:r>
    </w:p>
  </w:endnote>
  <w:endnote w:type="continuationSeparator" w:id="0">
    <w:p w14:paraId="030F5FE4" w14:textId="77777777" w:rsidR="00253587" w:rsidRDefault="00253587" w:rsidP="004F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Calibri"/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C231" w14:textId="77777777" w:rsidR="00F62ED6" w:rsidRDefault="004F0593">
    <w:pPr>
      <w:pStyle w:val="Footer"/>
      <w:pBdr>
        <w:top w:val="single" w:sz="1" w:space="1" w:color="000000"/>
      </w:pBdr>
      <w:rPr>
        <w:sz w:val="18"/>
      </w:rPr>
    </w:pPr>
    <w:r>
      <w:rPr>
        <w:sz w:val="18"/>
      </w:rPr>
      <w:t xml:space="preserve">OCH CBR </w:t>
    </w:r>
    <w:r w:rsidR="00A5708C">
      <w:rPr>
        <w:sz w:val="18"/>
      </w:rPr>
      <w:t xml:space="preserve">Community Physiotherapist JD </w:t>
    </w:r>
    <w:r>
      <w:rPr>
        <w:sz w:val="18"/>
      </w:rPr>
      <w:t>21.09.19</w:t>
    </w:r>
  </w:p>
  <w:p w14:paraId="2C228C52" w14:textId="77777777" w:rsidR="00F62ED6" w:rsidRDefault="00253587">
    <w:pPr>
      <w:pStyle w:val="Footer"/>
      <w:pBdr>
        <w:top w:val="single" w:sz="1" w:space="1" w:color="000000"/>
      </w:pBd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E076" w14:textId="77777777" w:rsidR="00253587" w:rsidRDefault="00253587" w:rsidP="004F0593">
      <w:pPr>
        <w:spacing w:after="0" w:line="240" w:lineRule="auto"/>
      </w:pPr>
      <w:r>
        <w:separator/>
      </w:r>
    </w:p>
  </w:footnote>
  <w:footnote w:type="continuationSeparator" w:id="0">
    <w:p w14:paraId="00CEDC25" w14:textId="77777777" w:rsidR="00253587" w:rsidRDefault="00253587" w:rsidP="004F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Courier New"/>
      </w:rPr>
    </w:lvl>
  </w:abstractNum>
  <w:abstractNum w:abstractNumId="1" w15:restartNumberingAfterBreak="0">
    <w:nsid w:val="2EA657D7"/>
    <w:multiLevelType w:val="multilevel"/>
    <w:tmpl w:val="174883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FA807B5"/>
    <w:multiLevelType w:val="hybridMultilevel"/>
    <w:tmpl w:val="A9E0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026C4"/>
    <w:multiLevelType w:val="hybridMultilevel"/>
    <w:tmpl w:val="9D4A9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4"/>
    <w:rsid w:val="000003C2"/>
    <w:rsid w:val="00026739"/>
    <w:rsid w:val="00034370"/>
    <w:rsid w:val="00035A26"/>
    <w:rsid w:val="00042640"/>
    <w:rsid w:val="000565DB"/>
    <w:rsid w:val="00057E1F"/>
    <w:rsid w:val="00060E6E"/>
    <w:rsid w:val="000812BC"/>
    <w:rsid w:val="000B6338"/>
    <w:rsid w:val="000E17FD"/>
    <w:rsid w:val="000E338B"/>
    <w:rsid w:val="000E75DC"/>
    <w:rsid w:val="00115550"/>
    <w:rsid w:val="001665F2"/>
    <w:rsid w:val="00173AC6"/>
    <w:rsid w:val="001B212F"/>
    <w:rsid w:val="001D44CE"/>
    <w:rsid w:val="00242028"/>
    <w:rsid w:val="00252EBC"/>
    <w:rsid w:val="00253587"/>
    <w:rsid w:val="00264BAB"/>
    <w:rsid w:val="0027508D"/>
    <w:rsid w:val="002A779E"/>
    <w:rsid w:val="002B2438"/>
    <w:rsid w:val="0034093A"/>
    <w:rsid w:val="00361D86"/>
    <w:rsid w:val="003B5D70"/>
    <w:rsid w:val="003B67F8"/>
    <w:rsid w:val="003D7B50"/>
    <w:rsid w:val="00401380"/>
    <w:rsid w:val="0046725A"/>
    <w:rsid w:val="00497767"/>
    <w:rsid w:val="004E3404"/>
    <w:rsid w:val="004F0593"/>
    <w:rsid w:val="004F54E5"/>
    <w:rsid w:val="00510BC3"/>
    <w:rsid w:val="00523DB6"/>
    <w:rsid w:val="00537BE7"/>
    <w:rsid w:val="00543BB4"/>
    <w:rsid w:val="005524A8"/>
    <w:rsid w:val="00560DC1"/>
    <w:rsid w:val="005A7E87"/>
    <w:rsid w:val="005B024E"/>
    <w:rsid w:val="005B4A44"/>
    <w:rsid w:val="005B54FA"/>
    <w:rsid w:val="005F1AC9"/>
    <w:rsid w:val="006140E9"/>
    <w:rsid w:val="00683863"/>
    <w:rsid w:val="00683DF7"/>
    <w:rsid w:val="006845FA"/>
    <w:rsid w:val="00695643"/>
    <w:rsid w:val="006959DC"/>
    <w:rsid w:val="006B1427"/>
    <w:rsid w:val="006B7765"/>
    <w:rsid w:val="006C27A5"/>
    <w:rsid w:val="006C37D4"/>
    <w:rsid w:val="006D4762"/>
    <w:rsid w:val="00736ABD"/>
    <w:rsid w:val="00741C1A"/>
    <w:rsid w:val="00742DFA"/>
    <w:rsid w:val="00756D0A"/>
    <w:rsid w:val="0077786A"/>
    <w:rsid w:val="007A47D1"/>
    <w:rsid w:val="007A7263"/>
    <w:rsid w:val="007F40B4"/>
    <w:rsid w:val="007F6F0B"/>
    <w:rsid w:val="007F77DF"/>
    <w:rsid w:val="008016AD"/>
    <w:rsid w:val="00845415"/>
    <w:rsid w:val="00877121"/>
    <w:rsid w:val="008A20A4"/>
    <w:rsid w:val="008A4DFB"/>
    <w:rsid w:val="008B3B98"/>
    <w:rsid w:val="008D6DA1"/>
    <w:rsid w:val="008E0E81"/>
    <w:rsid w:val="00940A00"/>
    <w:rsid w:val="009966AA"/>
    <w:rsid w:val="009C0AC5"/>
    <w:rsid w:val="009F3175"/>
    <w:rsid w:val="00A232A3"/>
    <w:rsid w:val="00A32520"/>
    <w:rsid w:val="00A5708C"/>
    <w:rsid w:val="00AA6BEE"/>
    <w:rsid w:val="00AB1651"/>
    <w:rsid w:val="00AB3A54"/>
    <w:rsid w:val="00AC2E9D"/>
    <w:rsid w:val="00AE3C85"/>
    <w:rsid w:val="00AF0997"/>
    <w:rsid w:val="00AF1852"/>
    <w:rsid w:val="00B044A6"/>
    <w:rsid w:val="00B04CE4"/>
    <w:rsid w:val="00B05EDA"/>
    <w:rsid w:val="00B17C7C"/>
    <w:rsid w:val="00B23143"/>
    <w:rsid w:val="00B31FB7"/>
    <w:rsid w:val="00B40A7F"/>
    <w:rsid w:val="00B44AD2"/>
    <w:rsid w:val="00B74DA2"/>
    <w:rsid w:val="00B9319F"/>
    <w:rsid w:val="00BD6C03"/>
    <w:rsid w:val="00BD7B2B"/>
    <w:rsid w:val="00C16DDB"/>
    <w:rsid w:val="00C34D74"/>
    <w:rsid w:val="00C60F7B"/>
    <w:rsid w:val="00CA2B7B"/>
    <w:rsid w:val="00CF2A39"/>
    <w:rsid w:val="00D27338"/>
    <w:rsid w:val="00D362B1"/>
    <w:rsid w:val="00D52750"/>
    <w:rsid w:val="00D83FF1"/>
    <w:rsid w:val="00D966C6"/>
    <w:rsid w:val="00DA597A"/>
    <w:rsid w:val="00DB4AB9"/>
    <w:rsid w:val="00DE1993"/>
    <w:rsid w:val="00E43FA0"/>
    <w:rsid w:val="00E9395D"/>
    <w:rsid w:val="00ED1A08"/>
    <w:rsid w:val="00ED2219"/>
    <w:rsid w:val="00F523DB"/>
    <w:rsid w:val="00F963D2"/>
    <w:rsid w:val="00F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8401"/>
  <w15:chartTrackingRefBased/>
  <w15:docId w15:val="{0D71A8F2-F463-4A3D-85ED-4832E177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7E1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Arial"/>
      <w:szCs w:val="22"/>
      <w:lang w:eastAsia="ar-SA" w:bidi="ar-SA"/>
    </w:rPr>
  </w:style>
  <w:style w:type="character" w:customStyle="1" w:styleId="FooterChar">
    <w:name w:val="Footer Char"/>
    <w:basedOn w:val="DefaultParagraphFont"/>
    <w:link w:val="Footer"/>
    <w:rsid w:val="00057E1F"/>
    <w:rPr>
      <w:rFonts w:ascii="Arial" w:eastAsia="Times New Roman" w:hAnsi="Arial" w:cs="Arial"/>
      <w:szCs w:val="22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4F0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93"/>
    <w:rPr>
      <w:rFonts w:cs="Mangal"/>
    </w:rPr>
  </w:style>
  <w:style w:type="paragraph" w:styleId="ListParagraph">
    <w:name w:val="List Paragraph"/>
    <w:basedOn w:val="Normal"/>
    <w:uiPriority w:val="34"/>
    <w:qFormat/>
    <w:rsid w:val="00173A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7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70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70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70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70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2875-8046-4EA8-88E2-EC3D5CF5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Clare Grimble</cp:lastModifiedBy>
  <cp:revision>3</cp:revision>
  <dcterms:created xsi:type="dcterms:W3CDTF">2023-03-13T08:20:00Z</dcterms:created>
  <dcterms:modified xsi:type="dcterms:W3CDTF">2023-05-08T11:28:00Z</dcterms:modified>
</cp:coreProperties>
</file>