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Default="001F2841">
      <w:pPr>
        <w:rPr>
          <w:rFonts w:ascii="Calibri" w:hAnsi="Calibri" w:cs="Calibr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859"/>
        <w:gridCol w:w="2126"/>
        <w:gridCol w:w="1146"/>
        <w:gridCol w:w="4603"/>
      </w:tblGrid>
      <w:tr w:rsidR="00A115E2" w:rsidRPr="00A115E2" w14:paraId="15447FF9" w14:textId="77777777" w:rsidTr="00573846">
        <w:trPr>
          <w:trHeight w:val="543"/>
        </w:trPr>
        <w:tc>
          <w:tcPr>
            <w:tcW w:w="5106" w:type="dxa"/>
            <w:shd w:val="clear" w:color="auto" w:fill="auto"/>
            <w:vAlign w:val="center"/>
          </w:tcPr>
          <w:p w14:paraId="0758B594" w14:textId="464569F8" w:rsidR="009A6350" w:rsidRPr="00A115E2" w:rsidRDefault="00FC5A45" w:rsidP="009A6350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Job Title:</w:t>
            </w:r>
            <w:r w:rsidRPr="00A115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11C6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7C1EE9" w:rsidRPr="00E73BF1">
              <w:rPr>
                <w:rFonts w:ascii="Arial Narrow" w:hAnsi="Arial Narrow" w:cs="Arial"/>
                <w:bCs/>
                <w:sz w:val="18"/>
                <w:szCs w:val="18"/>
              </w:rPr>
              <w:t xml:space="preserve">OCH </w:t>
            </w:r>
            <w:r w:rsidR="00A27D28" w:rsidRPr="00E73BF1">
              <w:rPr>
                <w:rFonts w:ascii="Arial Narrow" w:hAnsi="Arial Narrow" w:cs="Arial"/>
                <w:bCs/>
                <w:sz w:val="18"/>
                <w:szCs w:val="18"/>
              </w:rPr>
              <w:t>Community Health</w:t>
            </w:r>
            <w:r w:rsidR="00EF4361" w:rsidRPr="00E73BF1">
              <w:rPr>
                <w:rFonts w:ascii="Arial Narrow" w:hAnsi="Arial Narrow" w:cs="Arial"/>
                <w:bCs/>
                <w:sz w:val="18"/>
                <w:szCs w:val="18"/>
              </w:rPr>
              <w:t xml:space="preserve"> Coordinator</w:t>
            </w:r>
            <w:r w:rsidR="00A11370" w:rsidRPr="00A115E2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713AB3C6" w14:textId="43211A0B" w:rsidR="009A6350" w:rsidRPr="00A115E2" w:rsidRDefault="009A6350" w:rsidP="005112EB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112EB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Reports to:</w:t>
            </w:r>
            <w:r w:rsidR="005112EB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112EB">
              <w:rPr>
                <w:rFonts w:ascii="Arial Narrow" w:hAnsi="Arial Narrow" w:cs="Arial"/>
                <w:sz w:val="18"/>
                <w:szCs w:val="18"/>
              </w:rPr>
              <w:t xml:space="preserve">  Li</w:t>
            </w:r>
            <w:r w:rsidR="005112EB" w:rsidRPr="00A115E2">
              <w:rPr>
                <w:rFonts w:ascii="Arial Narrow" w:hAnsi="Arial Narrow" w:cs="Arial"/>
                <w:sz w:val="18"/>
                <w:szCs w:val="18"/>
              </w:rPr>
              <w:t xml:space="preserve">ne manager </w:t>
            </w:r>
            <w:r w:rsidR="005112EB">
              <w:rPr>
                <w:rFonts w:ascii="Arial Narrow" w:hAnsi="Arial Narrow" w:cs="Arial"/>
                <w:sz w:val="18"/>
                <w:szCs w:val="18"/>
              </w:rPr>
              <w:t>–</w:t>
            </w:r>
            <w:r w:rsidR="005112EB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112EB">
              <w:rPr>
                <w:rFonts w:ascii="Arial Narrow" w:hAnsi="Arial Narrow" w:cs="Arial"/>
                <w:sz w:val="18"/>
                <w:szCs w:val="18"/>
              </w:rPr>
              <w:t xml:space="preserve">OCH </w:t>
            </w:r>
            <w:r w:rsidR="005112EB" w:rsidRPr="00A115E2">
              <w:rPr>
                <w:rFonts w:ascii="Arial Narrow" w:hAnsi="Arial Narrow" w:cs="Arial"/>
                <w:sz w:val="18"/>
                <w:szCs w:val="18"/>
              </w:rPr>
              <w:t xml:space="preserve">Hospital Director 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740F97EE" w14:textId="74E0C649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Location:</w:t>
            </w: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Okhaldhunga</w:t>
            </w:r>
            <w:r w:rsidR="00EF4361" w:rsidRPr="00A115E2">
              <w:rPr>
                <w:rFonts w:ascii="Arial Narrow" w:hAnsi="Arial Narrow" w:cs="Arial"/>
                <w:sz w:val="18"/>
                <w:szCs w:val="18"/>
              </w:rPr>
              <w:t xml:space="preserve"> Community Hospital, Siddicharan, Okhaldhunga</w:t>
            </w:r>
            <w:r w:rsidR="005C6245" w:rsidRPr="00A115E2">
              <w:rPr>
                <w:rFonts w:ascii="Arial Narrow" w:hAnsi="Arial Narrow" w:cs="Arial"/>
                <w:sz w:val="18"/>
                <w:szCs w:val="18"/>
              </w:rPr>
              <w:t>, with frequent trips to project rural municipalities</w:t>
            </w:r>
          </w:p>
        </w:tc>
      </w:tr>
      <w:tr w:rsidR="00A115E2" w:rsidRPr="00A115E2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7FEE2654" w14:textId="3525CA4C" w:rsidR="004D4190" w:rsidRPr="00A115E2" w:rsidRDefault="009C7754" w:rsidP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Job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Responsibility</w:t>
            </w:r>
            <w:r w:rsidR="00FC5A45" w:rsidRPr="00A115E2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</w:p>
          <w:p w14:paraId="6E417187" w14:textId="6F53E92C" w:rsidR="00FC5A45" w:rsidRPr="00A115E2" w:rsidRDefault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Calibri"/>
                <w:sz w:val="18"/>
                <w:szCs w:val="18"/>
              </w:rPr>
              <w:t xml:space="preserve">To be responsible for the planning and implementation of the UMN OCH (Okhaldhunga Community Hospital) </w:t>
            </w:r>
            <w:r w:rsidR="00D44DF6">
              <w:rPr>
                <w:rFonts w:ascii="Arial Narrow" w:hAnsi="Arial Narrow" w:cs="Calibri"/>
                <w:sz w:val="18"/>
                <w:szCs w:val="18"/>
              </w:rPr>
              <w:t>Community Based Rehabilitation (</w:t>
            </w:r>
            <w:r w:rsidRPr="00A115E2">
              <w:rPr>
                <w:rFonts w:ascii="Arial Narrow" w:hAnsi="Arial Narrow" w:cs="Calibri"/>
                <w:sz w:val="18"/>
                <w:szCs w:val="18"/>
              </w:rPr>
              <w:t>CBR</w:t>
            </w:r>
            <w:r w:rsidR="00D44DF6">
              <w:rPr>
                <w:rFonts w:ascii="Arial Narrow" w:hAnsi="Arial Narrow" w:cs="Calibri"/>
                <w:sz w:val="18"/>
                <w:szCs w:val="18"/>
              </w:rPr>
              <w:t xml:space="preserve">) </w:t>
            </w:r>
            <w:r w:rsidR="002A10AF">
              <w:rPr>
                <w:rFonts w:ascii="Arial Narrow" w:hAnsi="Arial Narrow" w:cs="Calibri"/>
                <w:sz w:val="18"/>
                <w:szCs w:val="18"/>
              </w:rPr>
              <w:t xml:space="preserve">and Mental Health (MH) related </w:t>
            </w:r>
            <w:r w:rsidRPr="00A115E2">
              <w:rPr>
                <w:rFonts w:ascii="Arial Narrow" w:hAnsi="Arial Narrow" w:cs="Calibri"/>
                <w:sz w:val="18"/>
                <w:szCs w:val="18"/>
              </w:rPr>
              <w:t>project</w:t>
            </w:r>
            <w:r w:rsidR="002A10AF"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58053A">
              <w:rPr>
                <w:rFonts w:ascii="Arial Narrow" w:hAnsi="Arial Narrow" w:cs="Calibri"/>
                <w:sz w:val="18"/>
                <w:szCs w:val="18"/>
              </w:rPr>
              <w:t>.  Project goals are</w:t>
            </w:r>
            <w:r w:rsidRPr="00A115E2">
              <w:rPr>
                <w:rFonts w:ascii="Arial Narrow" w:hAnsi="Arial Narrow" w:cs="Calibri"/>
                <w:sz w:val="18"/>
                <w:szCs w:val="18"/>
              </w:rPr>
              <w:t xml:space="preserve"> to transform Okhaldhunga into a disability inclusive society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where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pe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 xml:space="preserve">ople </w:t>
            </w:r>
            <w:r w:rsidR="00A11370" w:rsidRPr="00A115E2">
              <w:rPr>
                <w:rFonts w:ascii="Arial Narrow" w:hAnsi="Arial Narrow" w:cs="Arial"/>
                <w:sz w:val="18"/>
                <w:szCs w:val="18"/>
              </w:rPr>
              <w:t>w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 xml:space="preserve">ith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>isabilit</w:t>
            </w:r>
            <w:r w:rsidR="00A11370" w:rsidRPr="00A115E2">
              <w:rPr>
                <w:rFonts w:ascii="Arial Narrow" w:hAnsi="Arial Narrow" w:cs="Arial"/>
                <w:sz w:val="18"/>
                <w:szCs w:val="18"/>
              </w:rPr>
              <w:t>ies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 (PWD)</w:t>
            </w:r>
            <w:r w:rsidR="00B52633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and their families experience fullness of life through their full inclusion, participation and contribution</w:t>
            </w:r>
            <w:r w:rsidR="0058053A">
              <w:rPr>
                <w:rFonts w:ascii="Arial Narrow" w:hAnsi="Arial Narrow" w:cs="Arial"/>
                <w:sz w:val="18"/>
                <w:szCs w:val="18"/>
              </w:rPr>
              <w:t>, and to improve mental health and psychosocial wellbeing through increased access to mental health prevention and treatment.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A115E2" w:rsidRPr="00A115E2" w14:paraId="0FCA034B" w14:textId="77777777" w:rsidTr="00573846">
        <w:tc>
          <w:tcPr>
            <w:tcW w:w="7965" w:type="dxa"/>
            <w:gridSpan w:val="2"/>
            <w:shd w:val="clear" w:color="auto" w:fill="8496B0" w:themeFill="text2" w:themeFillTint="99"/>
          </w:tcPr>
          <w:p w14:paraId="14DEF477" w14:textId="77777777" w:rsidR="00FC5A45" w:rsidRPr="00A115E2" w:rsidRDefault="00FC5A45" w:rsidP="00411C6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48553985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749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</w:t>
            </w:r>
            <w:r w:rsidR="00256CE7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A115E2" w14:paraId="4400757E" w14:textId="77777777" w:rsidTr="00573846">
        <w:tc>
          <w:tcPr>
            <w:tcW w:w="7965" w:type="dxa"/>
            <w:gridSpan w:val="2"/>
            <w:vMerge w:val="restart"/>
            <w:shd w:val="clear" w:color="auto" w:fill="auto"/>
          </w:tcPr>
          <w:p w14:paraId="53ED15CF" w14:textId="4EB470EF" w:rsidR="00FC5A45" w:rsidRPr="00A115E2" w:rsidRDefault="00ED04D4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A.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General </w:t>
            </w:r>
            <w:r w:rsidR="00F055C2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Management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Responsibility </w:t>
            </w:r>
          </w:p>
          <w:p w14:paraId="496A7D91" w14:textId="01251F25" w:rsidR="00FC5A45" w:rsidRPr="00A115E2" w:rsidRDefault="00B96ADC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Ensure the OCH CBR</w:t>
            </w:r>
            <w:r w:rsidR="002A10AF">
              <w:rPr>
                <w:rFonts w:ascii="Arial Narrow" w:hAnsi="Arial Narrow" w:cs="Arial"/>
                <w:sz w:val="18"/>
                <w:szCs w:val="18"/>
              </w:rPr>
              <w:t xml:space="preserve"> and MH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programme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follow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s its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plan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>, policies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procedures according to the Hospital Policy of Employment (PoE) manual.  </w:t>
            </w:r>
          </w:p>
          <w:p w14:paraId="65EE1D9A" w14:textId="4C0A0BEA" w:rsidR="00A75D4A" w:rsidRPr="00A115E2" w:rsidRDefault="00721D5F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Mana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ge CBR and MH </w:t>
            </w:r>
            <w:r w:rsidR="00A11370" w:rsidRPr="00A115E2">
              <w:rPr>
                <w:rFonts w:ascii="Arial Narrow" w:hAnsi="Arial Narrow" w:cs="Arial"/>
                <w:sz w:val="18"/>
                <w:szCs w:val="18"/>
              </w:rPr>
              <w:t>office</w:t>
            </w:r>
            <w:r w:rsidR="00160466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A11370" w:rsidRPr="00A115E2">
              <w:rPr>
                <w:rFonts w:ascii="Arial Narrow" w:hAnsi="Arial Narrow" w:cs="Arial"/>
                <w:sz w:val="18"/>
                <w:szCs w:val="18"/>
              </w:rPr>
              <w:t>based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RM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based staff</w:t>
            </w:r>
            <w:r w:rsidR="00160466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B8E31F1" w14:textId="369D7FC5" w:rsidR="00E513E6" w:rsidRDefault="00A75D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E513E6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A11370" w:rsidRPr="00E513E6">
              <w:rPr>
                <w:rFonts w:ascii="Arial Narrow" w:hAnsi="Arial Narrow" w:cs="Arial"/>
                <w:sz w:val="18"/>
                <w:szCs w:val="18"/>
              </w:rPr>
              <w:t>rovide</w:t>
            </w:r>
            <w:r w:rsidR="00902F42" w:rsidRPr="00E513E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21D5F" w:rsidRPr="00E513E6">
              <w:rPr>
                <w:rFonts w:ascii="Arial Narrow" w:hAnsi="Arial Narrow" w:cs="Arial"/>
                <w:sz w:val="18"/>
                <w:szCs w:val="18"/>
              </w:rPr>
              <w:t>support</w:t>
            </w:r>
            <w:r w:rsidR="00A11370" w:rsidRPr="00E513E6">
              <w:rPr>
                <w:rFonts w:ascii="Arial Narrow" w:hAnsi="Arial Narrow" w:cs="Arial"/>
                <w:sz w:val="18"/>
                <w:szCs w:val="18"/>
              </w:rPr>
              <w:t xml:space="preserve"> to RM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A11370" w:rsidRPr="00E513E6">
              <w:rPr>
                <w:rFonts w:ascii="Arial Narrow" w:hAnsi="Arial Narrow" w:cs="Arial"/>
                <w:sz w:val="18"/>
                <w:szCs w:val="18"/>
              </w:rPr>
              <w:t xml:space="preserve">based CBR officers </w:t>
            </w:r>
            <w:r w:rsidR="00A27D28" w:rsidRPr="00E513E6"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r w:rsidR="00D44DF6" w:rsidRPr="00E73BF1">
              <w:rPr>
                <w:rFonts w:ascii="Arial Narrow" w:hAnsi="Arial Narrow" w:cs="Arial"/>
                <w:sz w:val="18"/>
                <w:szCs w:val="18"/>
              </w:rPr>
              <w:t>MH Coordinator</w:t>
            </w:r>
            <w:r w:rsidR="0058053A" w:rsidRPr="00E73BF1">
              <w:rPr>
                <w:rFonts w:ascii="Arial Narrow" w:hAnsi="Arial Narrow" w:cs="Arial"/>
                <w:sz w:val="18"/>
                <w:szCs w:val="18"/>
              </w:rPr>
              <w:t>/Focal Person</w:t>
            </w:r>
            <w:r w:rsidR="00A27D28" w:rsidRPr="00E513E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21D5F" w:rsidRPr="00E513E6">
              <w:rPr>
                <w:rFonts w:ascii="Arial Narrow" w:hAnsi="Arial Narrow" w:cs="Arial"/>
                <w:sz w:val="18"/>
                <w:szCs w:val="18"/>
              </w:rPr>
              <w:t xml:space="preserve">to </w:t>
            </w:r>
            <w:r w:rsidR="00E513E6" w:rsidRPr="00E513E6">
              <w:rPr>
                <w:rFonts w:ascii="Arial Narrow" w:hAnsi="Arial Narrow" w:cs="Arial"/>
                <w:sz w:val="18"/>
                <w:szCs w:val="18"/>
              </w:rPr>
              <w:t>ensure they carry out their field duties and staff management effectively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D5CD056" w14:textId="2F688EB3" w:rsidR="00FC5A45" w:rsidRPr="00E513E6" w:rsidRDefault="00FC5A4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E513E6">
              <w:rPr>
                <w:rFonts w:ascii="Arial Narrow" w:hAnsi="Arial Narrow" w:cs="Arial"/>
                <w:sz w:val="18"/>
                <w:szCs w:val="18"/>
              </w:rPr>
              <w:t xml:space="preserve">Build and maintain 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 xml:space="preserve">strong working </w:t>
            </w:r>
            <w:r w:rsidRPr="00E513E6">
              <w:rPr>
                <w:rFonts w:ascii="Arial Narrow" w:hAnsi="Arial Narrow" w:cs="Arial"/>
                <w:sz w:val="18"/>
                <w:szCs w:val="18"/>
              </w:rPr>
              <w:t xml:space="preserve">relationships with </w:t>
            </w:r>
            <w:r w:rsidR="00077105" w:rsidRPr="00E513E6">
              <w:rPr>
                <w:rFonts w:ascii="Arial Narrow" w:hAnsi="Arial Narrow" w:cs="Arial"/>
                <w:sz w:val="18"/>
                <w:szCs w:val="18"/>
              </w:rPr>
              <w:t xml:space="preserve">OCH </w:t>
            </w:r>
            <w:r w:rsidR="00B96ADC" w:rsidRPr="00E513E6">
              <w:rPr>
                <w:rFonts w:ascii="Arial Narrow" w:hAnsi="Arial Narrow" w:cs="Arial"/>
                <w:sz w:val="18"/>
                <w:szCs w:val="18"/>
              </w:rPr>
              <w:t xml:space="preserve">staff, local and regional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government,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96ADC" w:rsidRPr="00E513E6">
              <w:rPr>
                <w:rFonts w:ascii="Arial Narrow" w:hAnsi="Arial Narrow" w:cs="Arial"/>
                <w:sz w:val="18"/>
                <w:szCs w:val="18"/>
              </w:rPr>
              <w:t>an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>d community stakeholders.</w:t>
            </w:r>
          </w:p>
          <w:p w14:paraId="0CB1351C" w14:textId="21EBA0DA" w:rsidR="00B96ADC" w:rsidRPr="00A115E2" w:rsidRDefault="00077105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Liais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B96ADC" w:rsidRPr="00A115E2">
              <w:rPr>
                <w:rFonts w:ascii="Arial Narrow" w:hAnsi="Arial Narrow" w:cs="Arial"/>
                <w:sz w:val="18"/>
                <w:szCs w:val="18"/>
              </w:rPr>
              <w:t xml:space="preserve"> with UMN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Disability</w:t>
            </w:r>
            <w:r w:rsidR="00632945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A10AF">
              <w:rPr>
                <w:rFonts w:ascii="Arial Narrow" w:hAnsi="Arial Narrow" w:cs="Arial"/>
                <w:sz w:val="18"/>
                <w:szCs w:val="18"/>
              </w:rPr>
              <w:t>Advisor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 xml:space="preserve"> UMN 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 xml:space="preserve">Health </w:t>
            </w:r>
            <w:r w:rsidR="004F3526">
              <w:rPr>
                <w:rFonts w:ascii="Arial Narrow" w:hAnsi="Arial Narrow" w:cs="Arial"/>
                <w:sz w:val="18"/>
                <w:szCs w:val="18"/>
              </w:rPr>
              <w:t xml:space="preserve">Thematic Lead, OCH CBR advisor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r w:rsidR="00D44DF6" w:rsidRPr="0058053A">
              <w:rPr>
                <w:rFonts w:ascii="Arial Narrow" w:hAnsi="Arial Narrow" w:cs="Arial"/>
                <w:sz w:val="18"/>
                <w:szCs w:val="18"/>
              </w:rPr>
              <w:t xml:space="preserve">OCH </w:t>
            </w:r>
            <w:r w:rsidR="00E513E6" w:rsidRPr="0058053A">
              <w:rPr>
                <w:rFonts w:ascii="Arial Narrow" w:hAnsi="Arial Narrow" w:cs="Arial"/>
                <w:sz w:val="18"/>
                <w:szCs w:val="18"/>
              </w:rPr>
              <w:t>MH advisor</w:t>
            </w:r>
            <w:r w:rsidR="00C63ED2">
              <w:rPr>
                <w:rFonts w:ascii="Arial Narrow" w:hAnsi="Arial Narrow" w:cs="Arial"/>
                <w:sz w:val="18"/>
                <w:szCs w:val="18"/>
              </w:rPr>
              <w:t xml:space="preserve"> for support in project planning and implementation</w:t>
            </w:r>
            <w:r w:rsidR="00D44DF6" w:rsidRPr="0058053A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054F19B0" w14:textId="4E2CB4AF" w:rsidR="00FC5A45" w:rsidRPr="00A115E2" w:rsidRDefault="00077105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Lead the</w:t>
            </w:r>
            <w:r w:rsidR="00B96ADC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>planning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implementation </w:t>
            </w:r>
            <w:r w:rsidR="00B96ADC" w:rsidRPr="00A115E2">
              <w:rPr>
                <w:rFonts w:ascii="Arial Narrow" w:hAnsi="Arial Narrow" w:cs="Arial"/>
                <w:sz w:val="18"/>
                <w:szCs w:val="18"/>
              </w:rPr>
              <w:t>of the OCH CBR</w:t>
            </w:r>
            <w:r w:rsidR="002A10AF">
              <w:rPr>
                <w:rFonts w:ascii="Arial Narrow" w:hAnsi="Arial Narrow" w:cs="Arial"/>
                <w:sz w:val="18"/>
                <w:szCs w:val="18"/>
              </w:rPr>
              <w:t xml:space="preserve"> and MH</w:t>
            </w:r>
            <w:r w:rsidR="00B96ADC" w:rsidRPr="00A115E2">
              <w:rPr>
                <w:rFonts w:ascii="Arial Narrow" w:hAnsi="Arial Narrow" w:cs="Arial"/>
                <w:sz w:val="18"/>
                <w:szCs w:val="18"/>
              </w:rPr>
              <w:t xml:space="preserve"> pr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>oject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activities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and ensure timely reporting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03ABA92" w14:textId="241C7ADD" w:rsidR="00E513E6" w:rsidRDefault="00B96ADC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R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>egular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ly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commun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icate with the Hospital Director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CBR advisor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 xml:space="preserve"> and donor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on the project’s 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plans,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progress and achievements</w:t>
            </w:r>
            <w:r w:rsidR="00E513E6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699365A" w14:textId="76B9A8E7" w:rsidR="00FC5A45" w:rsidRPr="00A115E2" w:rsidRDefault="00E513E6" w:rsidP="008908B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42168B" w:rsidRPr="00A115E2">
              <w:rPr>
                <w:rFonts w:ascii="Arial Narrow" w:hAnsi="Arial Narrow" w:cs="Arial"/>
                <w:sz w:val="18"/>
                <w:szCs w:val="18"/>
              </w:rPr>
              <w:t xml:space="preserve">aintain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close </w:t>
            </w:r>
            <w:r w:rsidR="0042168B" w:rsidRPr="00A115E2">
              <w:rPr>
                <w:rFonts w:ascii="Arial Narrow" w:hAnsi="Arial Narrow" w:cs="Arial"/>
                <w:sz w:val="18"/>
                <w:szCs w:val="18"/>
              </w:rPr>
              <w:t>project donor relationships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 xml:space="preserve"> and ensure all donor compliances are met</w:t>
            </w:r>
            <w:r w:rsidR="00B96ADC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5804CBBA" w14:textId="4B9198EF" w:rsidR="00E513E6" w:rsidRDefault="005A4B8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Research, learn and a</w:t>
            </w:r>
            <w:r w:rsidR="00EE64CF" w:rsidRPr="00A115E2">
              <w:rPr>
                <w:rFonts w:ascii="Arial Narrow" w:hAnsi="Arial Narrow" w:cs="Arial"/>
                <w:sz w:val="18"/>
                <w:szCs w:val="18"/>
              </w:rPr>
              <w:t>ppl</w:t>
            </w:r>
            <w:r w:rsidR="00721D5F" w:rsidRPr="00A115E2">
              <w:rPr>
                <w:rFonts w:ascii="Arial Narrow" w:hAnsi="Arial Narrow" w:cs="Arial"/>
                <w:sz w:val="18"/>
                <w:szCs w:val="18"/>
              </w:rPr>
              <w:t>y</w:t>
            </w:r>
            <w:r w:rsidR="00EE64CF" w:rsidRPr="00A115E2">
              <w:rPr>
                <w:rFonts w:ascii="Arial Narrow" w:hAnsi="Arial Narrow" w:cs="Arial"/>
                <w:sz w:val="18"/>
                <w:szCs w:val="18"/>
              </w:rPr>
              <w:t xml:space="preserve"> methods of best practise </w:t>
            </w:r>
            <w:r w:rsidR="008E4344" w:rsidRPr="00A115E2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721D5F" w:rsidRPr="00A115E2">
              <w:rPr>
                <w:rFonts w:ascii="Arial Narrow" w:hAnsi="Arial Narrow" w:cs="Arial"/>
                <w:sz w:val="18"/>
                <w:szCs w:val="18"/>
              </w:rPr>
              <w:t xml:space="preserve">the project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including thorough documentation </w:t>
            </w:r>
            <w:r w:rsidR="00721D5F" w:rsidRPr="00A115E2">
              <w:rPr>
                <w:rFonts w:ascii="Arial Narrow" w:hAnsi="Arial Narrow" w:cs="Arial"/>
                <w:sz w:val="18"/>
                <w:szCs w:val="18"/>
              </w:rPr>
              <w:t>to ensure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maximum</w:t>
            </w:r>
            <w:r w:rsidR="007F0756" w:rsidRPr="00A115E2">
              <w:rPr>
                <w:rFonts w:ascii="Arial Narrow" w:hAnsi="Arial Narrow" w:cs="Arial"/>
                <w:sz w:val="18"/>
                <w:szCs w:val="18"/>
              </w:rPr>
              <w:t xml:space="preserve"> effectiveness</w:t>
            </w:r>
            <w:r w:rsidR="00FC3CC9" w:rsidRPr="00A115E2">
              <w:rPr>
                <w:rFonts w:ascii="Arial Narrow" w:hAnsi="Arial Narrow" w:cs="Arial"/>
                <w:sz w:val="18"/>
                <w:szCs w:val="18"/>
              </w:rPr>
              <w:t xml:space="preserve">, and share knowledge with UMN, CBR partners and others.  </w:t>
            </w:r>
          </w:p>
          <w:p w14:paraId="35A23F7A" w14:textId="77777777" w:rsidR="002E18D9" w:rsidRPr="00E513E6" w:rsidRDefault="002E18D9" w:rsidP="005112EB">
            <w:pPr>
              <w:suppressAutoHyphens/>
              <w:spacing w:after="0" w:line="240" w:lineRule="auto"/>
              <w:ind w:left="480"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F2A79C4" w14:textId="60A99884" w:rsidR="00C759D0" w:rsidRPr="00A115E2" w:rsidRDefault="00ED04D4" w:rsidP="00411C63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B.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Technical Responsibility </w:t>
            </w:r>
          </w:p>
          <w:p w14:paraId="0B8E1B77" w14:textId="2A9D0F9D" w:rsidR="008E4344" w:rsidRPr="00A115E2" w:rsidRDefault="008E4344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With the MEAL officer, train staff in baseline data collection, monitoring and evaluation methods.</w:t>
            </w:r>
          </w:p>
          <w:p w14:paraId="65C04DBD" w14:textId="3F6B5631" w:rsidR="00C759D0" w:rsidRPr="00A115E2" w:rsidRDefault="005A4B81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Supervise project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s</w:t>
            </w:r>
            <w:r w:rsidR="008F6040" w:rsidRPr="00A115E2">
              <w:rPr>
                <w:rFonts w:ascii="Arial Narrow" w:hAnsi="Arial Narrow" w:cs="Arial"/>
                <w:sz w:val="18"/>
                <w:szCs w:val="18"/>
              </w:rPr>
              <w:t>urveys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 w:rsidR="008F6040" w:rsidRPr="00A115E2">
              <w:rPr>
                <w:rFonts w:ascii="Arial Narrow" w:hAnsi="Arial Narrow" w:cs="Arial"/>
                <w:sz w:val="18"/>
                <w:szCs w:val="18"/>
              </w:rPr>
              <w:t xml:space="preserve">data collections, systematic participatory monitoring, accountability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system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s and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evaluations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F6040" w:rsidRPr="00A115E2"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modify the project’s activities accordingly to ensure targets and goals are reached. </w:t>
            </w:r>
          </w:p>
          <w:p w14:paraId="1D733DA1" w14:textId="5C600697" w:rsidR="008E4344" w:rsidRPr="00A115E2" w:rsidRDefault="0088410F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Provide technical support </w:t>
            </w:r>
            <w:r w:rsidR="005025D2" w:rsidRPr="00A115E2">
              <w:rPr>
                <w:rFonts w:ascii="Arial Narrow" w:hAnsi="Arial Narrow" w:cs="Arial"/>
                <w:sz w:val="18"/>
                <w:szCs w:val="18"/>
              </w:rPr>
              <w:t xml:space="preserve">to 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 xml:space="preserve">all staff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>the project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s, </w:t>
            </w:r>
            <w:r w:rsidR="00741B32" w:rsidRPr="00A115E2">
              <w:rPr>
                <w:rFonts w:ascii="Arial Narrow" w:hAnsi="Arial Narrow" w:cs="Arial"/>
                <w:sz w:val="18"/>
                <w:szCs w:val="18"/>
              </w:rPr>
              <w:t>through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formal 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>training,</w:t>
            </w:r>
            <w:r w:rsidR="00D44DF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>mentoring and coaching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 xml:space="preserve"> to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grow the project’s</w:t>
            </w:r>
            <w:r w:rsidR="001E2F76" w:rsidRPr="00A115E2">
              <w:rPr>
                <w:rFonts w:ascii="Arial Narrow" w:hAnsi="Arial Narrow" w:cs="Arial"/>
                <w:sz w:val="18"/>
                <w:szCs w:val="18"/>
              </w:rPr>
              <w:t xml:space="preserve"> capacity for 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effective implementation.</w:t>
            </w:r>
          </w:p>
          <w:p w14:paraId="140DBD69" w14:textId="36EF3814" w:rsidR="00A35139" w:rsidRPr="00A115E2" w:rsidRDefault="0043407D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>u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pport staff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>organis</w:t>
            </w:r>
            <w:r>
              <w:rPr>
                <w:rFonts w:ascii="Arial Narrow" w:hAnsi="Arial Narrow" w:cs="Arial"/>
                <w:sz w:val="18"/>
                <w:szCs w:val="18"/>
              </w:rPr>
              <w:t>ing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 xml:space="preserve">formal/informal training, workshops, interactions and advocacy events </w:t>
            </w:r>
            <w:r w:rsidR="006A59B8" w:rsidRPr="00A115E2">
              <w:rPr>
                <w:rFonts w:ascii="Arial Narrow" w:hAnsi="Arial Narrow" w:cs="Arial"/>
                <w:sz w:val="18"/>
                <w:szCs w:val="18"/>
              </w:rPr>
              <w:t xml:space="preserve">among the stakeholders 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>to enhance the</w:t>
            </w:r>
            <w:r w:rsidR="006A59B8" w:rsidRPr="00A115E2">
              <w:rPr>
                <w:rFonts w:ascii="Arial Narrow" w:hAnsi="Arial Narrow" w:cs="Arial"/>
                <w:sz w:val="18"/>
                <w:szCs w:val="18"/>
              </w:rPr>
              <w:t>ir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 xml:space="preserve"> knowledge and skill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6A59B8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>in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A59B8" w:rsidRPr="00A115E2">
              <w:rPr>
                <w:rFonts w:ascii="Arial Narrow" w:hAnsi="Arial Narrow" w:cs="Arial"/>
                <w:sz w:val="18"/>
                <w:szCs w:val="18"/>
              </w:rPr>
              <w:t xml:space="preserve">disability, 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>CBR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>MH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 w:rsidR="006A59B8" w:rsidRPr="00A115E2">
              <w:rPr>
                <w:rFonts w:ascii="Arial Narrow" w:hAnsi="Arial Narrow" w:cs="Arial"/>
                <w:sz w:val="18"/>
                <w:szCs w:val="18"/>
              </w:rPr>
              <w:t>inclusive development</w:t>
            </w:r>
            <w:r w:rsidR="00A35139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69100787" w14:textId="2AA1131D" w:rsidR="0088410F" w:rsidRPr="00A115E2" w:rsidRDefault="008908B2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Liaise and w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>ork closely with local government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and 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NGO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>stakeholders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 including RM's/Municipality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 xml:space="preserve"> disability coordination committees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and OPDs,</w:t>
            </w:r>
            <w:r w:rsidR="0088410F" w:rsidRPr="00A115E2">
              <w:rPr>
                <w:rFonts w:ascii="Arial Narrow" w:hAnsi="Arial Narrow" w:cs="Arial"/>
                <w:sz w:val="18"/>
                <w:szCs w:val="18"/>
              </w:rPr>
              <w:t xml:space="preserve"> to build their capacit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>y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>and collaborat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 xml:space="preserve"> for </w:t>
            </w:r>
            <w:r w:rsidR="005A4B81" w:rsidRPr="00A115E2">
              <w:rPr>
                <w:rFonts w:ascii="Arial Narrow" w:hAnsi="Arial Narrow" w:cs="Arial"/>
                <w:sz w:val="18"/>
                <w:szCs w:val="18"/>
              </w:rPr>
              <w:t xml:space="preserve">the effective mobilisation of </w:t>
            </w:r>
            <w:r w:rsidR="002D31F6" w:rsidRPr="00A115E2">
              <w:rPr>
                <w:rFonts w:ascii="Arial Narrow" w:hAnsi="Arial Narrow" w:cs="Arial"/>
                <w:sz w:val="18"/>
                <w:szCs w:val="18"/>
              </w:rPr>
              <w:t xml:space="preserve">resources. </w:t>
            </w:r>
          </w:p>
          <w:p w14:paraId="2310881A" w14:textId="651768DE" w:rsidR="00B122AA" w:rsidRDefault="005A4B8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B122AA">
              <w:rPr>
                <w:rFonts w:ascii="Arial Narrow" w:hAnsi="Arial Narrow" w:cs="Arial"/>
                <w:sz w:val="18"/>
                <w:szCs w:val="18"/>
              </w:rPr>
              <w:t xml:space="preserve">Seek </w:t>
            </w:r>
            <w:r w:rsidR="008908B2" w:rsidRPr="00B122AA">
              <w:rPr>
                <w:rFonts w:ascii="Arial Narrow" w:hAnsi="Arial Narrow" w:cs="Arial"/>
                <w:sz w:val="18"/>
                <w:szCs w:val="18"/>
              </w:rPr>
              <w:t>opportunities to b</w:t>
            </w:r>
            <w:r w:rsidR="008E4344" w:rsidRPr="00B122AA">
              <w:rPr>
                <w:rFonts w:ascii="Arial Narrow" w:hAnsi="Arial Narrow" w:cs="Arial"/>
                <w:sz w:val="18"/>
                <w:szCs w:val="18"/>
              </w:rPr>
              <w:t xml:space="preserve">uild </w:t>
            </w:r>
            <w:r w:rsidR="00B122AA">
              <w:rPr>
                <w:rFonts w:ascii="Arial Narrow" w:hAnsi="Arial Narrow" w:cs="Arial"/>
                <w:sz w:val="18"/>
                <w:szCs w:val="18"/>
              </w:rPr>
              <w:t>the c</w:t>
            </w:r>
            <w:r w:rsidR="008E4344" w:rsidRPr="00B122AA">
              <w:rPr>
                <w:rFonts w:ascii="Arial Narrow" w:hAnsi="Arial Narrow" w:cs="Arial"/>
                <w:sz w:val="18"/>
                <w:szCs w:val="18"/>
              </w:rPr>
              <w:t xml:space="preserve">apacity of </w:t>
            </w:r>
            <w:r w:rsidRPr="00B122AA">
              <w:rPr>
                <w:rFonts w:ascii="Arial Narrow" w:hAnsi="Arial Narrow" w:cs="Arial"/>
                <w:sz w:val="18"/>
                <w:szCs w:val="18"/>
              </w:rPr>
              <w:t>all project staff in</w:t>
            </w:r>
            <w:r w:rsidR="008908B2" w:rsidRPr="00B122A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122AA">
              <w:rPr>
                <w:rFonts w:ascii="Arial Narrow" w:hAnsi="Arial Narrow" w:cs="Arial"/>
                <w:sz w:val="18"/>
                <w:szCs w:val="18"/>
              </w:rPr>
              <w:t>their respective fields</w:t>
            </w:r>
            <w:r w:rsidR="00B122AA" w:rsidRPr="00B122AA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14:paraId="2BA70384" w14:textId="17E50CCF" w:rsidR="002E18D9" w:rsidRPr="00B122AA" w:rsidRDefault="00AE2A7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Full responsibility to manage the </w:t>
            </w:r>
            <w:r w:rsidR="002E18D9" w:rsidRPr="00B122AA">
              <w:rPr>
                <w:rFonts w:ascii="Arial Narrow" w:hAnsi="Arial Narrow" w:cs="Arial"/>
                <w:sz w:val="18"/>
                <w:szCs w:val="18"/>
              </w:rPr>
              <w:t>CBR and MH budget.</w:t>
            </w:r>
          </w:p>
          <w:p w14:paraId="66264359" w14:textId="082D39DA" w:rsidR="00F055C2" w:rsidRDefault="00F071B3" w:rsidP="008908B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Develop 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>quarterly</w:t>
            </w:r>
            <w:r w:rsidR="00ED04D4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and annual </w:t>
            </w:r>
            <w:r w:rsidR="00ED04D4" w:rsidRPr="00A115E2">
              <w:rPr>
                <w:rFonts w:ascii="Arial Narrow" w:hAnsi="Arial Narrow" w:cs="Arial"/>
                <w:sz w:val="18"/>
                <w:szCs w:val="18"/>
              </w:rPr>
              <w:t>plans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; provide reports to line managers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2E18D9">
              <w:rPr>
                <w:rFonts w:ascii="Arial Narrow" w:hAnsi="Arial Narrow" w:cs="Arial"/>
                <w:sz w:val="18"/>
                <w:szCs w:val="18"/>
              </w:rPr>
              <w:t>UMN Disability</w:t>
            </w:r>
            <w:r w:rsidR="002E18D9" w:rsidRPr="005112EB">
              <w:rPr>
                <w:rFonts w:ascii="Arial Narrow" w:hAnsi="Arial Narrow" w:cs="Arial"/>
                <w:sz w:val="18"/>
                <w:szCs w:val="18"/>
              </w:rPr>
              <w:t xml:space="preserve"> Inclusion</w:t>
            </w:r>
            <w:r w:rsidR="002E18D9" w:rsidRPr="002E18D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gramStart"/>
            <w:r w:rsidR="00D802B4" w:rsidRPr="002E18D9">
              <w:rPr>
                <w:rFonts w:ascii="Arial Narrow" w:hAnsi="Arial Narrow" w:cs="Arial"/>
                <w:sz w:val="18"/>
                <w:szCs w:val="18"/>
              </w:rPr>
              <w:t>Advisor</w:t>
            </w:r>
            <w:r w:rsidR="002E18D9" w:rsidRPr="002E18D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E18D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055C2" w:rsidRPr="00A115E2">
              <w:rPr>
                <w:rFonts w:ascii="Arial Narrow" w:hAnsi="Arial Narrow" w:cs="Arial"/>
                <w:sz w:val="18"/>
                <w:szCs w:val="18"/>
              </w:rPr>
              <w:t>donors</w:t>
            </w:r>
            <w:proofErr w:type="gramEnd"/>
            <w:r w:rsidR="00F055C2" w:rsidRPr="00A115E2">
              <w:rPr>
                <w:rFonts w:ascii="Arial Narrow" w:hAnsi="Arial Narrow" w:cs="Arial"/>
                <w:sz w:val="18"/>
                <w:szCs w:val="18"/>
              </w:rPr>
              <w:t xml:space="preserve"> and other interested parties within UMN</w:t>
            </w:r>
            <w:r w:rsidR="00AE2A7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1126E0D" w14:textId="031FEAC9" w:rsidR="002E18D9" w:rsidRPr="002E18D9" w:rsidRDefault="002E18D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Assist OCH mana</w:t>
            </w:r>
            <w:r w:rsidR="00AE2A72">
              <w:rPr>
                <w:rFonts w:ascii="Arial Narrow" w:hAnsi="Arial Narrow" w:cs="Arial"/>
                <w:sz w:val="18"/>
                <w:szCs w:val="18"/>
              </w:rPr>
              <w:t xml:space="preserve">gement in ensuring OCH becomes a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disability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inclusive hospital.</w:t>
            </w:r>
          </w:p>
          <w:p w14:paraId="39D08F94" w14:textId="27DB35A1" w:rsidR="00F071B3" w:rsidRPr="00A115E2" w:rsidRDefault="008E4344" w:rsidP="00F071B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80" w:right="-3" w:hanging="28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Keep oneself informed of 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 xml:space="preserve">new information and </w:t>
            </w:r>
            <w:r w:rsidR="00FC5A45" w:rsidRPr="00A115E2">
              <w:rPr>
                <w:rFonts w:ascii="Arial Narrow" w:hAnsi="Arial Narrow" w:cs="Arial"/>
                <w:sz w:val="18"/>
                <w:szCs w:val="18"/>
              </w:rPr>
              <w:t xml:space="preserve">trends in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the area of disability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 xml:space="preserve"> and MH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in Nepal and internationally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 w:rsidR="00AE2A72">
              <w:rPr>
                <w:rFonts w:ascii="Arial Narrow" w:hAnsi="Arial Narrow" w:cs="Arial"/>
                <w:sz w:val="18"/>
                <w:szCs w:val="18"/>
              </w:rPr>
              <w:t>share with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CBR 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 xml:space="preserve">and MH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team members, 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>OPDs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and wider community.</w:t>
            </w:r>
          </w:p>
          <w:p w14:paraId="7755472A" w14:textId="77777777" w:rsidR="00FC5A45" w:rsidRPr="00A115E2" w:rsidRDefault="00FC5A45" w:rsidP="00FC3CC9">
            <w:pPr>
              <w:suppressAutoHyphens/>
              <w:spacing w:after="0" w:line="240" w:lineRule="auto"/>
              <w:ind w:left="19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D97FEB6" w14:textId="26C3015B" w:rsidR="00FC5A45" w:rsidRPr="00A115E2" w:rsidRDefault="00EE64CF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157" w:right="-3" w:hanging="18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Primary decision maker for the OCH CBR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 xml:space="preserve"> &amp; MH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budget.  </w:t>
            </w:r>
          </w:p>
          <w:p w14:paraId="6B1347AF" w14:textId="77777777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157" w:right="-3" w:hanging="18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Contribute to strategic planning and decisions on disability work within UMN.</w:t>
            </w:r>
          </w:p>
          <w:p w14:paraId="5DB1EDEC" w14:textId="77777777" w:rsidR="00FC5A45" w:rsidRPr="00A115E2" w:rsidRDefault="00FC5A45" w:rsidP="00411C63">
            <w:pPr>
              <w:ind w:left="282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244E7545" w14:textId="7B3141B0" w:rsidR="00C82D1B" w:rsidRDefault="00FC5A45" w:rsidP="00411C6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C82D1B">
              <w:rPr>
                <w:rFonts w:ascii="Arial Narrow" w:hAnsi="Arial Narrow" w:cs="Arial"/>
                <w:sz w:val="18"/>
                <w:szCs w:val="18"/>
              </w:rPr>
              <w:t>Bachelor's in</w:t>
            </w:r>
            <w:r w:rsidR="00256CE7" w:rsidRPr="00C82D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82D1B">
              <w:rPr>
                <w:rFonts w:ascii="Arial Narrow" w:hAnsi="Arial Narrow" w:cs="Arial"/>
                <w:sz w:val="18"/>
                <w:szCs w:val="18"/>
              </w:rPr>
              <w:t>social science</w:t>
            </w:r>
            <w:r w:rsidR="00B56476" w:rsidRPr="00C82D1B">
              <w:rPr>
                <w:rFonts w:ascii="Arial Narrow" w:hAnsi="Arial Narrow" w:cs="Arial"/>
                <w:sz w:val="18"/>
                <w:szCs w:val="18"/>
              </w:rPr>
              <w:t xml:space="preserve"> or equivalent</w:t>
            </w:r>
            <w:r w:rsidR="00C82D1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BB20156" w14:textId="74B4D3B6" w:rsidR="00A27D28" w:rsidRDefault="00A27D28" w:rsidP="00411C6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Preferred Master’s degree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in similar subject.</w:t>
            </w:r>
          </w:p>
          <w:p w14:paraId="65BBCF35" w14:textId="4F520717" w:rsidR="00FC5A45" w:rsidRDefault="00721D5F" w:rsidP="00411C6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C82D1B">
              <w:rPr>
                <w:rFonts w:ascii="Arial Narrow" w:hAnsi="Arial Narrow" w:cs="Arial"/>
                <w:sz w:val="18"/>
                <w:szCs w:val="18"/>
              </w:rPr>
              <w:t xml:space="preserve">Minimum </w:t>
            </w:r>
            <w:r w:rsidR="00256CE7" w:rsidRPr="00C82D1B">
              <w:rPr>
                <w:rFonts w:ascii="Arial Narrow" w:hAnsi="Arial Narrow" w:cs="Arial"/>
                <w:sz w:val="18"/>
                <w:szCs w:val="18"/>
              </w:rPr>
              <w:t>two years’</w:t>
            </w:r>
            <w:r w:rsidR="00FC5A45" w:rsidRPr="00C82D1B">
              <w:rPr>
                <w:rFonts w:ascii="Arial Narrow" w:hAnsi="Arial Narrow" w:cs="Arial"/>
                <w:sz w:val="18"/>
                <w:szCs w:val="18"/>
              </w:rPr>
              <w:t xml:space="preserve"> work experience in </w:t>
            </w:r>
            <w:r w:rsidR="00256CE7" w:rsidRPr="00C82D1B">
              <w:rPr>
                <w:rFonts w:ascii="Arial Narrow" w:hAnsi="Arial Narrow" w:cs="Arial"/>
                <w:sz w:val="18"/>
                <w:szCs w:val="18"/>
              </w:rPr>
              <w:t xml:space="preserve">project management </w:t>
            </w:r>
            <w:r w:rsidR="00D430A2">
              <w:rPr>
                <w:rFonts w:ascii="Arial Narrow" w:hAnsi="Arial Narrow" w:cs="Arial"/>
                <w:sz w:val="18"/>
                <w:szCs w:val="18"/>
              </w:rPr>
              <w:t>in</w:t>
            </w:r>
            <w:r w:rsidR="00B56476" w:rsidRPr="00C82D1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2168B" w:rsidRPr="00C82D1B">
              <w:rPr>
                <w:rFonts w:ascii="Arial Narrow" w:hAnsi="Arial Narrow" w:cs="Arial"/>
                <w:sz w:val="18"/>
                <w:szCs w:val="18"/>
              </w:rPr>
              <w:t xml:space="preserve">community based </w:t>
            </w:r>
            <w:r w:rsidR="00FC5A45" w:rsidRPr="00C82D1B">
              <w:rPr>
                <w:rFonts w:ascii="Arial Narrow" w:hAnsi="Arial Narrow" w:cs="Arial"/>
                <w:sz w:val="18"/>
                <w:szCs w:val="18"/>
              </w:rPr>
              <w:t>disab</w:t>
            </w:r>
            <w:r w:rsidR="00256CE7" w:rsidRPr="00C82D1B">
              <w:rPr>
                <w:rFonts w:ascii="Arial Narrow" w:hAnsi="Arial Narrow" w:cs="Arial"/>
                <w:sz w:val="18"/>
                <w:szCs w:val="18"/>
              </w:rPr>
              <w:t>ility-inclusive development</w:t>
            </w:r>
            <w:r w:rsidR="00D430A2">
              <w:rPr>
                <w:rFonts w:ascii="Arial Narrow" w:hAnsi="Arial Narrow" w:cs="Arial"/>
                <w:sz w:val="18"/>
                <w:szCs w:val="18"/>
              </w:rPr>
              <w:t xml:space="preserve"> (CBID)/</w:t>
            </w:r>
            <w:r w:rsidR="00B56476" w:rsidRPr="00C82D1B">
              <w:rPr>
                <w:rFonts w:ascii="Arial Narrow" w:hAnsi="Arial Narrow" w:cs="Arial"/>
                <w:sz w:val="18"/>
                <w:szCs w:val="18"/>
              </w:rPr>
              <w:t>CBR</w:t>
            </w:r>
            <w:r w:rsidR="00D430A2">
              <w:rPr>
                <w:rFonts w:ascii="Arial Narrow" w:hAnsi="Arial Narrow" w:cs="Arial"/>
                <w:sz w:val="18"/>
                <w:szCs w:val="18"/>
              </w:rPr>
              <w:t xml:space="preserve">/MH </w:t>
            </w:r>
            <w:r w:rsidR="00B56476" w:rsidRPr="00C82D1B">
              <w:rPr>
                <w:rFonts w:ascii="Arial Narrow" w:hAnsi="Arial Narrow" w:cs="Arial"/>
                <w:sz w:val="18"/>
                <w:szCs w:val="18"/>
              </w:rPr>
              <w:t xml:space="preserve">or community </w:t>
            </w:r>
            <w:r w:rsidR="009A6350" w:rsidRPr="00C82D1B">
              <w:rPr>
                <w:rFonts w:ascii="Arial Narrow" w:hAnsi="Arial Narrow" w:cs="Arial"/>
                <w:sz w:val="18"/>
                <w:szCs w:val="18"/>
              </w:rPr>
              <w:t>development.</w:t>
            </w:r>
          </w:p>
          <w:p w14:paraId="7D4694F0" w14:textId="3DBA02B9" w:rsidR="00463038" w:rsidRPr="00463038" w:rsidRDefault="00DF012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Highly e</w:t>
            </w:r>
            <w:r w:rsidR="00463038" w:rsidRPr="00A115E2">
              <w:rPr>
                <w:rFonts w:ascii="Arial Narrow" w:hAnsi="Arial Narrow" w:cs="Arial"/>
                <w:sz w:val="18"/>
                <w:szCs w:val="18"/>
              </w:rPr>
              <w:t>xperience</w:t>
            </w:r>
            <w:r>
              <w:rPr>
                <w:rFonts w:ascii="Arial Narrow" w:hAnsi="Arial Narrow" w:cs="Arial"/>
                <w:sz w:val="18"/>
                <w:szCs w:val="18"/>
              </w:rPr>
              <w:t>d in</w:t>
            </w:r>
            <w:r w:rsidR="00463038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63038">
              <w:rPr>
                <w:rFonts w:ascii="Arial Narrow" w:hAnsi="Arial Narrow" w:cs="Arial"/>
                <w:sz w:val="18"/>
                <w:szCs w:val="18"/>
              </w:rPr>
              <w:t xml:space="preserve">project management, including </w:t>
            </w:r>
            <w:r w:rsidR="00463038" w:rsidRPr="00A115E2">
              <w:rPr>
                <w:rFonts w:ascii="Arial Narrow" w:hAnsi="Arial Narrow" w:cs="Arial"/>
                <w:sz w:val="18"/>
                <w:szCs w:val="18"/>
              </w:rPr>
              <w:t xml:space="preserve">developing proposals, programme planning, </w:t>
            </w:r>
            <w:r w:rsidR="00463038">
              <w:rPr>
                <w:rFonts w:ascii="Arial Narrow" w:hAnsi="Arial Narrow" w:cs="Arial"/>
                <w:sz w:val="18"/>
                <w:szCs w:val="18"/>
              </w:rPr>
              <w:t xml:space="preserve">managing a </w:t>
            </w:r>
            <w:r w:rsidR="00463038" w:rsidRPr="00A115E2">
              <w:rPr>
                <w:rFonts w:ascii="Arial Narrow" w:hAnsi="Arial Narrow" w:cs="Arial"/>
                <w:sz w:val="18"/>
                <w:szCs w:val="18"/>
              </w:rPr>
              <w:t>budget</w:t>
            </w:r>
            <w:r w:rsidR="00463038">
              <w:rPr>
                <w:rFonts w:ascii="Arial Narrow" w:hAnsi="Arial Narrow" w:cs="Arial"/>
                <w:sz w:val="18"/>
                <w:szCs w:val="18"/>
              </w:rPr>
              <w:t>, participatory monitoring</w:t>
            </w:r>
            <w:r w:rsidR="00463038" w:rsidRPr="00A115E2">
              <w:rPr>
                <w:rFonts w:ascii="Arial Narrow" w:hAnsi="Arial Narrow" w:cs="Arial"/>
                <w:sz w:val="18"/>
                <w:szCs w:val="18"/>
              </w:rPr>
              <w:t xml:space="preserve"> and reporting.</w:t>
            </w:r>
          </w:p>
          <w:p w14:paraId="7109116C" w14:textId="47E8E667" w:rsidR="00FC5A45" w:rsidRPr="00A115E2" w:rsidRDefault="00836C29" w:rsidP="009A6350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</w:t>
            </w:r>
            <w:r w:rsidR="008E4344" w:rsidRPr="00A115E2">
              <w:rPr>
                <w:rFonts w:ascii="Arial Narrow" w:hAnsi="Arial Narrow" w:cs="Arial"/>
                <w:sz w:val="18"/>
                <w:szCs w:val="18"/>
              </w:rPr>
              <w:t>nowledge of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 disability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, CBR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and MH 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>situatio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 in Nepal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C4D9E" w:rsidRPr="00A115E2">
              <w:rPr>
                <w:rFonts w:ascii="Arial Narrow" w:hAnsi="Arial Narrow" w:cs="Arial"/>
                <w:sz w:val="18"/>
                <w:szCs w:val="18"/>
              </w:rPr>
              <w:t>and beyond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 xml:space="preserve">; 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>Disability Inclusive Development (DID), and national and international disability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 xml:space="preserve"> &amp; MH related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 laws and </w:t>
            </w:r>
            <w:r w:rsidR="0043407D">
              <w:rPr>
                <w:rFonts w:ascii="Arial Narrow" w:hAnsi="Arial Narrow" w:cs="Arial"/>
                <w:sz w:val="18"/>
                <w:szCs w:val="18"/>
              </w:rPr>
              <w:t>policies.</w:t>
            </w:r>
          </w:p>
          <w:p w14:paraId="03EE4F07" w14:textId="16C2A0ED" w:rsidR="00FC5A45" w:rsidRPr="00A115E2" w:rsidRDefault="00FC5A45" w:rsidP="009A635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="00C45493" w:rsidRPr="00A115E2">
              <w:rPr>
                <w:rFonts w:ascii="Arial Narrow" w:hAnsi="Arial Narrow" w:cs="Arial"/>
                <w:sz w:val="18"/>
                <w:szCs w:val="18"/>
              </w:rPr>
              <w:t xml:space="preserve">advocacy, rights </w:t>
            </w:r>
            <w:r w:rsidR="00632945" w:rsidRPr="00A115E2">
              <w:rPr>
                <w:rFonts w:ascii="Arial Narrow" w:hAnsi="Arial Narrow" w:cs="Arial"/>
                <w:sz w:val="18"/>
                <w:szCs w:val="18"/>
              </w:rPr>
              <w:t xml:space="preserve">based approach and </w:t>
            </w:r>
            <w:r w:rsidR="00B56476" w:rsidRPr="00A115E2">
              <w:rPr>
                <w:rFonts w:ascii="Arial Narrow" w:hAnsi="Arial Narrow" w:cs="Arial"/>
                <w:sz w:val="18"/>
                <w:szCs w:val="18"/>
              </w:rPr>
              <w:t>community</w:t>
            </w:r>
            <w:r w:rsidR="00256CE7" w:rsidRPr="00A115E2">
              <w:rPr>
                <w:rFonts w:ascii="Arial Narrow" w:hAnsi="Arial Narrow" w:cs="Arial"/>
                <w:sz w:val="18"/>
                <w:szCs w:val="18"/>
              </w:rPr>
              <w:t xml:space="preserve"> group </w:t>
            </w:r>
            <w:r w:rsidR="00C45493" w:rsidRPr="00A115E2">
              <w:rPr>
                <w:rFonts w:ascii="Arial Narrow" w:hAnsi="Arial Narrow" w:cs="Arial"/>
                <w:sz w:val="18"/>
                <w:szCs w:val="18"/>
              </w:rPr>
              <w:t>mobilization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58830D5" w14:textId="37CC2919" w:rsidR="00632945" w:rsidRPr="00A115E2" w:rsidRDefault="00632945" w:rsidP="008C4D9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Experience of working with minor</w:t>
            </w:r>
            <w:r w:rsidR="00C45493" w:rsidRPr="00A115E2">
              <w:rPr>
                <w:rFonts w:ascii="Arial Narrow" w:hAnsi="Arial Narrow" w:cs="Arial"/>
                <w:sz w:val="18"/>
                <w:szCs w:val="18"/>
              </w:rPr>
              <w:t>ity and oppressed groups/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 xml:space="preserve">PWD,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combating stigma, traum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>, mental illness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 xml:space="preserve"> and discrimination.</w:t>
            </w:r>
          </w:p>
          <w:p w14:paraId="728DC661" w14:textId="77777777" w:rsidR="00FC5A45" w:rsidRPr="00A115E2" w:rsidRDefault="00FC5A45" w:rsidP="00256CE7">
            <w:pPr>
              <w:suppressAutoHyphens/>
              <w:spacing w:after="0" w:line="240" w:lineRule="auto"/>
              <w:ind w:left="282"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6A5AB98F" w14:textId="77777777" w:rsidTr="00573846">
        <w:tc>
          <w:tcPr>
            <w:tcW w:w="7965" w:type="dxa"/>
            <w:gridSpan w:val="2"/>
            <w:vMerge/>
            <w:shd w:val="clear" w:color="auto" w:fill="auto"/>
          </w:tcPr>
          <w:p w14:paraId="60A83F29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14:paraId="318BE050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Dimensions</w:t>
            </w:r>
          </w:p>
        </w:tc>
        <w:tc>
          <w:tcPr>
            <w:tcW w:w="5749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A115E2" w14:paraId="1183EE97" w14:textId="77777777" w:rsidTr="00573846">
        <w:tc>
          <w:tcPr>
            <w:tcW w:w="7965" w:type="dxa"/>
            <w:gridSpan w:val="2"/>
            <w:vMerge/>
            <w:shd w:val="clear" w:color="auto" w:fill="auto"/>
          </w:tcPr>
          <w:p w14:paraId="358D906C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2EA412D" w14:textId="77777777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napToGrid w:val="0"/>
              <w:spacing w:after="0" w:line="240" w:lineRule="auto"/>
              <w:ind w:left="157" w:right="-3" w:hanging="18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Member of the </w:t>
            </w:r>
            <w:r w:rsidR="006860EB" w:rsidRPr="00A115E2">
              <w:rPr>
                <w:rFonts w:ascii="Arial Narrow" w:hAnsi="Arial Narrow" w:cs="Arial"/>
                <w:sz w:val="18"/>
                <w:szCs w:val="18"/>
              </w:rPr>
              <w:t xml:space="preserve">OCH Internal Management Committee </w:t>
            </w:r>
          </w:p>
          <w:p w14:paraId="3FD308D4" w14:textId="5AABC28B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157" w:right="-3" w:hanging="18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Work closely with 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>H</w:t>
            </w:r>
            <w:r w:rsidR="0042168B" w:rsidRPr="00A115E2">
              <w:rPr>
                <w:rFonts w:ascii="Arial Narrow" w:hAnsi="Arial Narrow" w:cs="Arial"/>
                <w:sz w:val="18"/>
                <w:szCs w:val="18"/>
              </w:rPr>
              <w:t xml:space="preserve">ospital </w:t>
            </w:r>
            <w:r w:rsidR="002E18D9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42168B" w:rsidRPr="00A115E2">
              <w:rPr>
                <w:rFonts w:ascii="Arial Narrow" w:hAnsi="Arial Narrow" w:cs="Arial"/>
                <w:sz w:val="18"/>
                <w:szCs w:val="18"/>
              </w:rPr>
              <w:t>irector.</w:t>
            </w:r>
          </w:p>
          <w:p w14:paraId="1E0690AC" w14:textId="78073007" w:rsidR="00C759D0" w:rsidRPr="00A115E2" w:rsidRDefault="00C759D0" w:rsidP="00C759D0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157" w:right="-3" w:hanging="180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Engage in disability</w:t>
            </w:r>
            <w:r w:rsidR="00D802B4">
              <w:rPr>
                <w:rFonts w:ascii="Arial Narrow" w:hAnsi="Arial Narrow" w:cs="Arial"/>
                <w:sz w:val="18"/>
                <w:szCs w:val="18"/>
              </w:rPr>
              <w:t xml:space="preserve"> &amp; MH related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national networks and forums and where possible, be an active participant. </w:t>
            </w:r>
          </w:p>
          <w:p w14:paraId="7CE8E049" w14:textId="77777777" w:rsidR="00C759D0" w:rsidRPr="00A115E2" w:rsidRDefault="00C759D0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0370071" w14:textId="22CA8F9B" w:rsidR="0042168B" w:rsidRPr="00A115E2" w:rsidRDefault="0042168B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8B9D3" w14:textId="77777777" w:rsidR="00FC5A45" w:rsidRPr="00A115E2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49" w:type="dxa"/>
            <w:gridSpan w:val="2"/>
            <w:shd w:val="clear" w:color="auto" w:fill="auto"/>
          </w:tcPr>
          <w:p w14:paraId="63BDDF2A" w14:textId="196DD8C9" w:rsidR="003D6B27" w:rsidRPr="00C82D1B" w:rsidRDefault="003D6B27" w:rsidP="003D6B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Skills to manage a large team of field and office-based staff</w:t>
            </w:r>
            <w:r w:rsidR="009A3DA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49DDE7F" w14:textId="4855A6D8" w:rsidR="005D7113" w:rsidRPr="00A115E2" w:rsidRDefault="005D7113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Coaching and mentoring skills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76D77F0" w14:textId="18EE7E85" w:rsidR="005D7113" w:rsidRPr="00A115E2" w:rsidRDefault="005D7113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Capacity building skills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D9F2F2B" w14:textId="76B6A61D" w:rsidR="00E17E3B" w:rsidRPr="00A115E2" w:rsidRDefault="00E17E3B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Ab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le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 xml:space="preserve">understand and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empathise with the situations of PWD and families. </w:t>
            </w:r>
          </w:p>
          <w:p w14:paraId="1EE15D90" w14:textId="338E5AD0" w:rsidR="0088410F" w:rsidRPr="00A115E2" w:rsidRDefault="0088410F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Enjoys spending time with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17E3B" w:rsidRPr="00A115E2">
              <w:rPr>
                <w:rFonts w:ascii="Arial Narrow" w:hAnsi="Arial Narrow" w:cs="Arial"/>
                <w:sz w:val="18"/>
                <w:szCs w:val="18"/>
              </w:rPr>
              <w:t xml:space="preserve">and working to improve the lives of 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>PWD and their families,</w:t>
            </w:r>
            <w:r w:rsidR="00E17E3B" w:rsidRPr="00A115E2">
              <w:rPr>
                <w:rFonts w:ascii="Arial Narrow" w:hAnsi="Arial Narrow" w:cs="Arial"/>
                <w:sz w:val="18"/>
                <w:szCs w:val="18"/>
              </w:rPr>
              <w:t xml:space="preserve"> the marginalised and poor of society.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6CF2817" w14:textId="2CE790E7" w:rsidR="00AB6A93" w:rsidRDefault="00AB6A93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Ab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le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to network extensively with community groups and individuals to facilitate inclusion of PWD in all required services.</w:t>
            </w:r>
          </w:p>
          <w:p w14:paraId="4AAEA7FD" w14:textId="4E25C0AF" w:rsidR="00315F35" w:rsidRPr="00315F35" w:rsidRDefault="00315F35" w:rsidP="00573846">
            <w:pPr>
              <w:pStyle w:val="ListParagraph"/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315F35">
              <w:rPr>
                <w:rFonts w:ascii="Arial Narrow" w:hAnsi="Arial Narrow" w:cs="Arial"/>
                <w:sz w:val="18"/>
                <w:szCs w:val="18"/>
              </w:rPr>
              <w:t xml:space="preserve">Seeking to model the </w:t>
            </w:r>
            <w:r>
              <w:rPr>
                <w:rFonts w:ascii="Arial Narrow" w:hAnsi="Arial Narrow" w:cs="Arial"/>
                <w:sz w:val="18"/>
                <w:szCs w:val="18"/>
              </w:rPr>
              <w:t>OCH</w:t>
            </w:r>
            <w:r w:rsidRPr="00315F35">
              <w:rPr>
                <w:rFonts w:ascii="Arial Narrow" w:hAnsi="Arial Narrow" w:cs="Arial"/>
                <w:sz w:val="18"/>
                <w:szCs w:val="18"/>
              </w:rPr>
              <w:t xml:space="preserve"> values and vision,</w:t>
            </w:r>
          </w:p>
          <w:p w14:paraId="59196E93" w14:textId="4ADE1ECD" w:rsidR="00411C63" w:rsidRPr="00A115E2" w:rsidRDefault="004F54FF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Ab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 xml:space="preserve">le to </w:t>
            </w:r>
            <w:r>
              <w:rPr>
                <w:rFonts w:ascii="Arial Narrow" w:hAnsi="Arial Narrow" w:cs="Arial"/>
                <w:sz w:val="18"/>
                <w:szCs w:val="18"/>
              </w:rPr>
              <w:t>work with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 xml:space="preserve"> the </w:t>
            </w:r>
            <w:r w:rsidR="00315F35">
              <w:rPr>
                <w:rFonts w:ascii="Arial Narrow" w:hAnsi="Arial Narrow" w:cs="Arial"/>
                <w:sz w:val="18"/>
                <w:szCs w:val="18"/>
              </w:rPr>
              <w:t>faith-based</w:t>
            </w:r>
            <w:r w:rsidR="00E204DB">
              <w:rPr>
                <w:rFonts w:ascii="Arial Narrow" w:hAnsi="Arial Narrow" w:cs="Arial"/>
                <w:sz w:val="18"/>
                <w:szCs w:val="18"/>
              </w:rPr>
              <w:t xml:space="preserve"> community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project location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3E0E8179" w14:textId="77777777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Proactive, searching out opportunities for influence and to enthuse other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>s.</w:t>
            </w:r>
          </w:p>
          <w:p w14:paraId="4D89CE9B" w14:textId="70512C0C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Ab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le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to take initiative &amp; work independently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 xml:space="preserve"> while being a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 xml:space="preserve"> strong team player.</w:t>
            </w:r>
          </w:p>
          <w:p w14:paraId="3AC7ED5F" w14:textId="77777777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Good communication skills in Nepali and English la</w:t>
            </w:r>
            <w:r w:rsidR="005D7113" w:rsidRPr="00A115E2">
              <w:rPr>
                <w:rFonts w:ascii="Arial Narrow" w:hAnsi="Arial Narrow" w:cs="Arial"/>
                <w:sz w:val="18"/>
                <w:szCs w:val="18"/>
              </w:rPr>
              <w:t xml:space="preserve">nguage, 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>written and verbal.</w:t>
            </w:r>
          </w:p>
          <w:p w14:paraId="22EA1FEB" w14:textId="648DA8EF" w:rsidR="005D7113" w:rsidRPr="00A115E2" w:rsidRDefault="00FC5A45" w:rsidP="00411C63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Good com</w:t>
            </w:r>
            <w:r w:rsidR="00C5448B" w:rsidRPr="00A115E2">
              <w:rPr>
                <w:rFonts w:ascii="Arial Narrow" w:hAnsi="Arial Narrow" w:cs="Arial"/>
                <w:sz w:val="18"/>
                <w:szCs w:val="18"/>
              </w:rPr>
              <w:t>puter skills</w:t>
            </w:r>
            <w:r w:rsidR="009A6350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0AD73C03" w14:textId="0F3959B8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Flexible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 xml:space="preserve"> attitude to</w:t>
            </w:r>
            <w:r w:rsidRPr="00A115E2">
              <w:rPr>
                <w:rFonts w:ascii="Arial Narrow" w:hAnsi="Arial Narrow" w:cs="Arial"/>
                <w:sz w:val="18"/>
                <w:szCs w:val="18"/>
              </w:rPr>
              <w:t xml:space="preserve"> work time, workload, work activities, setting priorities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 xml:space="preserve"> and travellin</w:t>
            </w:r>
            <w:r w:rsidR="00BC087B"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E25F70F" w14:textId="77777777" w:rsidR="00FC5A45" w:rsidRPr="00A115E2" w:rsidRDefault="00FC5A45" w:rsidP="00FC5A45">
            <w:pPr>
              <w:numPr>
                <w:ilvl w:val="0"/>
                <w:numId w:val="1"/>
              </w:numPr>
              <w:tabs>
                <w:tab w:val="clear" w:pos="288"/>
              </w:tabs>
              <w:suppressAutoHyphens/>
              <w:spacing w:after="0" w:line="240" w:lineRule="auto"/>
              <w:ind w:left="253" w:right="-3" w:hanging="253"/>
              <w:rPr>
                <w:rFonts w:ascii="Arial Narrow" w:hAnsi="Arial Narrow" w:cs="Arial"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sz w:val="18"/>
                <w:szCs w:val="18"/>
              </w:rPr>
              <w:t>Willing to learn and create learning environment for empowering others</w:t>
            </w:r>
            <w:r w:rsidR="00D20185" w:rsidRPr="00A115E2">
              <w:rPr>
                <w:rFonts w:ascii="Arial Narrow" w:hAnsi="Arial Narrow" w:cs="Arial"/>
                <w:sz w:val="18"/>
                <w:szCs w:val="18"/>
              </w:rPr>
              <w:t xml:space="preserve"> and developing their strengths.</w:t>
            </w:r>
          </w:p>
        </w:tc>
      </w:tr>
    </w:tbl>
    <w:p w14:paraId="5353311A" w14:textId="6BC64DC9" w:rsidR="00D62F95" w:rsidRDefault="00D62F95" w:rsidP="00D62F95">
      <w:pPr>
        <w:pStyle w:val="NoSpacing"/>
        <w:rPr>
          <w:rFonts w:ascii="Arial Narrow" w:hAnsi="Arial Narrow"/>
          <w:b/>
          <w:bCs/>
          <w:sz w:val="18"/>
          <w:szCs w:val="16"/>
        </w:rPr>
      </w:pPr>
      <w:r w:rsidRPr="0010079E">
        <w:rPr>
          <w:rFonts w:ascii="Arial Narrow" w:hAnsi="Arial Narrow"/>
          <w:b/>
          <w:bCs/>
          <w:sz w:val="18"/>
          <w:szCs w:val="16"/>
        </w:rPr>
        <w:t>Prepared by:</w:t>
      </w:r>
      <w:r w:rsidRPr="0010079E">
        <w:rPr>
          <w:rFonts w:ascii="Arial Narrow" w:hAnsi="Arial Narrow"/>
          <w:b/>
          <w:bCs/>
          <w:sz w:val="18"/>
          <w:szCs w:val="16"/>
        </w:rPr>
        <w:tab/>
        <w:t xml:space="preserve">Clare Grimble, CBR Advisor, Bir Nepali, Disability </w:t>
      </w:r>
      <w:r w:rsidR="00D802B4">
        <w:rPr>
          <w:rFonts w:ascii="Arial Narrow" w:hAnsi="Arial Narrow"/>
          <w:b/>
          <w:bCs/>
          <w:sz w:val="18"/>
          <w:szCs w:val="16"/>
        </w:rPr>
        <w:t>Inclusion Advisor</w:t>
      </w:r>
      <w:r>
        <w:rPr>
          <w:rFonts w:ascii="Arial Narrow" w:hAnsi="Arial Narrow"/>
          <w:b/>
          <w:bCs/>
          <w:sz w:val="18"/>
          <w:szCs w:val="16"/>
        </w:rPr>
        <w:t xml:space="preserve"> </w:t>
      </w:r>
      <w:r>
        <w:rPr>
          <w:rFonts w:ascii="Arial Narrow" w:hAnsi="Arial Narrow"/>
          <w:b/>
          <w:bCs/>
          <w:sz w:val="18"/>
          <w:szCs w:val="16"/>
        </w:rPr>
        <w:tab/>
      </w:r>
      <w:r w:rsidR="00A4527C">
        <w:rPr>
          <w:rFonts w:ascii="Arial Narrow" w:hAnsi="Arial Narrow"/>
          <w:b/>
          <w:bCs/>
          <w:sz w:val="18"/>
          <w:szCs w:val="16"/>
        </w:rPr>
        <w:t xml:space="preserve">                 </w:t>
      </w:r>
      <w:r>
        <w:rPr>
          <w:rFonts w:ascii="Arial Narrow" w:hAnsi="Arial Narrow"/>
          <w:b/>
          <w:bCs/>
          <w:sz w:val="18"/>
          <w:szCs w:val="16"/>
        </w:rPr>
        <w:t xml:space="preserve">Date:  </w:t>
      </w:r>
      <w:proofErr w:type="gramStart"/>
      <w:r>
        <w:rPr>
          <w:rFonts w:ascii="Arial Narrow" w:hAnsi="Arial Narrow"/>
          <w:b/>
          <w:bCs/>
          <w:sz w:val="18"/>
          <w:szCs w:val="16"/>
        </w:rPr>
        <w:t>0</w:t>
      </w:r>
      <w:r w:rsidR="00A4527C">
        <w:rPr>
          <w:rFonts w:ascii="Arial Narrow" w:hAnsi="Arial Narrow"/>
          <w:b/>
          <w:bCs/>
          <w:sz w:val="18"/>
          <w:szCs w:val="16"/>
        </w:rPr>
        <w:t>3</w:t>
      </w:r>
      <w:r w:rsidR="002E18D9">
        <w:rPr>
          <w:rFonts w:ascii="Arial Narrow" w:hAnsi="Arial Narrow"/>
          <w:b/>
          <w:bCs/>
          <w:sz w:val="18"/>
          <w:szCs w:val="16"/>
        </w:rPr>
        <w:t>.02.23</w:t>
      </w:r>
      <w:proofErr w:type="gramEnd"/>
    </w:p>
    <w:p w14:paraId="57832A4B" w14:textId="77777777" w:rsidR="00D62F95" w:rsidRPr="0010079E" w:rsidRDefault="00D62F95" w:rsidP="00D62F95">
      <w:pPr>
        <w:pStyle w:val="NoSpacing"/>
        <w:rPr>
          <w:rFonts w:ascii="Arial Narrow" w:hAnsi="Arial Narrow"/>
          <w:b/>
          <w:bCs/>
          <w:sz w:val="18"/>
          <w:szCs w:val="16"/>
        </w:rPr>
      </w:pPr>
    </w:p>
    <w:p w14:paraId="0D64DF51" w14:textId="33AF9DAA" w:rsidR="00FC5A45" w:rsidRDefault="00D62F95" w:rsidP="00D62F95">
      <w:r>
        <w:rPr>
          <w:rFonts w:ascii="Arial Narrow" w:hAnsi="Arial Narrow"/>
          <w:b/>
          <w:bCs/>
          <w:sz w:val="18"/>
          <w:szCs w:val="16"/>
        </w:rPr>
        <w:t>Approved by:</w:t>
      </w:r>
      <w:r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>Dr. Roshan Kharel</w:t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 w:rsidR="00E73BF1">
        <w:rPr>
          <w:rFonts w:ascii="Arial Narrow" w:hAnsi="Arial Narrow"/>
          <w:b/>
          <w:bCs/>
          <w:sz w:val="18"/>
          <w:szCs w:val="16"/>
        </w:rPr>
        <w:tab/>
      </w:r>
      <w:r>
        <w:rPr>
          <w:rFonts w:ascii="Arial Narrow" w:hAnsi="Arial Narrow"/>
          <w:b/>
          <w:bCs/>
          <w:sz w:val="18"/>
          <w:szCs w:val="16"/>
        </w:rPr>
        <w:t>Date:</w:t>
      </w:r>
      <w:r w:rsidR="00E73BF1">
        <w:rPr>
          <w:rFonts w:ascii="Arial Narrow" w:hAnsi="Arial Narrow"/>
          <w:b/>
          <w:bCs/>
          <w:sz w:val="18"/>
          <w:szCs w:val="16"/>
        </w:rPr>
        <w:t xml:space="preserve">  03.02.23</w:t>
      </w:r>
    </w:p>
    <w:sectPr w:rsidR="00FC5A45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2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675110684">
    <w:abstractNumId w:val="0"/>
  </w:num>
  <w:num w:numId="2" w16cid:durableId="1857688888">
    <w:abstractNumId w:val="1"/>
  </w:num>
  <w:num w:numId="3" w16cid:durableId="79687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00E5D"/>
    <w:rsid w:val="00066BDE"/>
    <w:rsid w:val="00077105"/>
    <w:rsid w:val="00160466"/>
    <w:rsid w:val="001E2F76"/>
    <w:rsid w:val="001F2841"/>
    <w:rsid w:val="0023484B"/>
    <w:rsid w:val="00256CE7"/>
    <w:rsid w:val="0027566D"/>
    <w:rsid w:val="00282AAB"/>
    <w:rsid w:val="002A10AF"/>
    <w:rsid w:val="002B0182"/>
    <w:rsid w:val="002C33B5"/>
    <w:rsid w:val="002D31F6"/>
    <w:rsid w:val="002E18D9"/>
    <w:rsid w:val="002E61EF"/>
    <w:rsid w:val="00304A5C"/>
    <w:rsid w:val="00315F35"/>
    <w:rsid w:val="003D6B27"/>
    <w:rsid w:val="00411C63"/>
    <w:rsid w:val="0042168B"/>
    <w:rsid w:val="0043407D"/>
    <w:rsid w:val="00463038"/>
    <w:rsid w:val="004D4190"/>
    <w:rsid w:val="004F3526"/>
    <w:rsid w:val="004F54FF"/>
    <w:rsid w:val="005025D2"/>
    <w:rsid w:val="005112EB"/>
    <w:rsid w:val="00573846"/>
    <w:rsid w:val="0058053A"/>
    <w:rsid w:val="005A4B81"/>
    <w:rsid w:val="005C6245"/>
    <w:rsid w:val="005D7113"/>
    <w:rsid w:val="005E2ED8"/>
    <w:rsid w:val="00632945"/>
    <w:rsid w:val="006507C3"/>
    <w:rsid w:val="006860EB"/>
    <w:rsid w:val="006A59B8"/>
    <w:rsid w:val="006D0E09"/>
    <w:rsid w:val="00700A5C"/>
    <w:rsid w:val="00721D5F"/>
    <w:rsid w:val="00741B32"/>
    <w:rsid w:val="00762059"/>
    <w:rsid w:val="007C1EE9"/>
    <w:rsid w:val="007C63D4"/>
    <w:rsid w:val="007F0756"/>
    <w:rsid w:val="00836C29"/>
    <w:rsid w:val="0088410F"/>
    <w:rsid w:val="008908B2"/>
    <w:rsid w:val="008C4D9E"/>
    <w:rsid w:val="008E4344"/>
    <w:rsid w:val="008F6040"/>
    <w:rsid w:val="00902F42"/>
    <w:rsid w:val="009A3DAB"/>
    <w:rsid w:val="009A6350"/>
    <w:rsid w:val="009C7754"/>
    <w:rsid w:val="00A11370"/>
    <w:rsid w:val="00A115E2"/>
    <w:rsid w:val="00A27D28"/>
    <w:rsid w:val="00A35139"/>
    <w:rsid w:val="00A4527C"/>
    <w:rsid w:val="00A75D4A"/>
    <w:rsid w:val="00A90716"/>
    <w:rsid w:val="00AA7860"/>
    <w:rsid w:val="00AB6A93"/>
    <w:rsid w:val="00AE2A72"/>
    <w:rsid w:val="00B122AA"/>
    <w:rsid w:val="00B52633"/>
    <w:rsid w:val="00B56476"/>
    <w:rsid w:val="00B96ADC"/>
    <w:rsid w:val="00BC087B"/>
    <w:rsid w:val="00C45493"/>
    <w:rsid w:val="00C5448B"/>
    <w:rsid w:val="00C63ED2"/>
    <w:rsid w:val="00C759D0"/>
    <w:rsid w:val="00C82D1B"/>
    <w:rsid w:val="00CC40EA"/>
    <w:rsid w:val="00D14A60"/>
    <w:rsid w:val="00D20185"/>
    <w:rsid w:val="00D2468E"/>
    <w:rsid w:val="00D32191"/>
    <w:rsid w:val="00D42196"/>
    <w:rsid w:val="00D430A2"/>
    <w:rsid w:val="00D44DF6"/>
    <w:rsid w:val="00D62F95"/>
    <w:rsid w:val="00D802B4"/>
    <w:rsid w:val="00D95ED3"/>
    <w:rsid w:val="00DF012A"/>
    <w:rsid w:val="00E17E3B"/>
    <w:rsid w:val="00E204DB"/>
    <w:rsid w:val="00E513E6"/>
    <w:rsid w:val="00E73BF1"/>
    <w:rsid w:val="00E87665"/>
    <w:rsid w:val="00ED04D4"/>
    <w:rsid w:val="00EE64CF"/>
    <w:rsid w:val="00EF4361"/>
    <w:rsid w:val="00F055C2"/>
    <w:rsid w:val="00F071B3"/>
    <w:rsid w:val="00F604CB"/>
    <w:rsid w:val="00FC3CC9"/>
    <w:rsid w:val="00FC5A45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Revision">
    <w:name w:val="Revision"/>
    <w:hidden/>
    <w:uiPriority w:val="99"/>
    <w:semiHidden/>
    <w:rsid w:val="002A10AF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1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Sabina Maharjan</cp:lastModifiedBy>
  <cp:revision>5</cp:revision>
  <cp:lastPrinted>2023-02-02T10:34:00Z</cp:lastPrinted>
  <dcterms:created xsi:type="dcterms:W3CDTF">2023-02-03T09:20:00Z</dcterms:created>
  <dcterms:modified xsi:type="dcterms:W3CDTF">2023-02-07T05:43:00Z</dcterms:modified>
</cp:coreProperties>
</file>